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仿宋" w:eastAsia="方正小标宋简体"/>
          <w:color w:val="0D0D0D"/>
          <w:sz w:val="24"/>
          <w:szCs w:val="44"/>
        </w:rPr>
      </w:pPr>
      <w:r>
        <w:rPr>
          <w:rFonts w:hint="eastAsia" w:ascii="仿宋" w:hAnsi="仿宋" w:eastAsia="仿宋"/>
          <w:b/>
          <w:color w:val="0D0D0D"/>
          <w:sz w:val="30"/>
          <w:szCs w:val="30"/>
        </w:rPr>
        <w:t>附件</w:t>
      </w:r>
      <w:r>
        <w:rPr>
          <w:rFonts w:ascii="仿宋" w:hAnsi="仿宋" w:eastAsia="仿宋"/>
          <w:b/>
          <w:color w:val="0D0D0D"/>
          <w:sz w:val="30"/>
          <w:szCs w:val="30"/>
        </w:rPr>
        <w:t xml:space="preserve">7 </w:t>
      </w:r>
    </w:p>
    <w:p>
      <w:pPr>
        <w:spacing w:line="360" w:lineRule="auto"/>
        <w:ind w:firstLine="904" w:firstLineChars="300"/>
        <w:jc w:val="left"/>
        <w:rPr>
          <w:rFonts w:ascii="方正小标宋简体" w:hAnsi="仿宋" w:eastAsia="方正小标宋简体"/>
          <w:color w:val="0D0D0D"/>
          <w:sz w:val="22"/>
          <w:szCs w:val="44"/>
        </w:rPr>
      </w:pPr>
      <w:bookmarkStart w:id="0" w:name="_GoBack"/>
      <w:r>
        <w:rPr>
          <w:rFonts w:hint="eastAsia" w:ascii="仿宋" w:hAnsi="仿宋" w:eastAsia="仿宋"/>
          <w:b/>
          <w:color w:val="0D0D0D"/>
          <w:sz w:val="30"/>
          <w:szCs w:val="30"/>
        </w:rPr>
        <w:t>中国人民大学采购工作审查表-重点审查</w:t>
      </w:r>
      <w:bookmarkEnd w:id="0"/>
      <w:r>
        <w:rPr>
          <w:rFonts w:ascii="仿宋" w:hAnsi="仿宋" w:eastAsia="仿宋"/>
          <w:b/>
          <w:color w:val="0D0D0D"/>
          <w:sz w:val="30"/>
          <w:szCs w:val="30"/>
        </w:rPr>
        <w:t xml:space="preserve">   </w:t>
      </w:r>
      <w:r>
        <w:rPr>
          <w:rFonts w:hint="eastAsia" w:ascii="方正小标宋简体" w:hAnsi="仿宋" w:eastAsia="方正小标宋简体"/>
          <w:color w:val="0D0D0D"/>
          <w:sz w:val="22"/>
          <w:szCs w:val="44"/>
        </w:rPr>
        <w:t>编号：X</w:t>
      </w:r>
      <w:r>
        <w:rPr>
          <w:rFonts w:ascii="方正小标宋简体" w:hAnsi="仿宋" w:eastAsia="方正小标宋简体"/>
          <w:color w:val="0D0D0D"/>
          <w:sz w:val="22"/>
          <w:szCs w:val="44"/>
        </w:rPr>
        <w:t>QGL-07</w:t>
      </w:r>
    </w:p>
    <w:tbl>
      <w:tblPr>
        <w:tblStyle w:val="2"/>
        <w:tblW w:w="904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88"/>
        <w:gridCol w:w="47"/>
        <w:gridCol w:w="1476"/>
        <w:gridCol w:w="578"/>
        <w:gridCol w:w="1032"/>
        <w:gridCol w:w="1236"/>
        <w:gridCol w:w="374"/>
        <w:gridCol w:w="534"/>
        <w:gridCol w:w="62"/>
        <w:gridCol w:w="58"/>
        <w:gridCol w:w="95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44" w:type="dxa"/>
            <w:gridSpan w:val="1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044" w:type="dxa"/>
            <w:gridSpan w:val="13"/>
            <w:shd w:val="clear" w:color="auto" w:fill="auto"/>
            <w:noWrap w:val="0"/>
            <w:vAlign w:val="top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项目名称：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800" w:type="dxa"/>
            <w:gridSpan w:val="5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项目单位：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资金来源</w:t>
            </w:r>
          </w:p>
        </w:tc>
        <w:tc>
          <w:tcPr>
            <w:tcW w:w="2976" w:type="dxa"/>
            <w:gridSpan w:val="6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>预算金额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（万元）</w:t>
            </w:r>
          </w:p>
        </w:tc>
        <w:tc>
          <w:tcPr>
            <w:tcW w:w="210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最 高 限 价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（万元）</w:t>
            </w:r>
          </w:p>
        </w:tc>
        <w:tc>
          <w:tcPr>
            <w:tcW w:w="2976" w:type="dxa"/>
            <w:gridSpan w:val="6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140" w:firstLineChars="5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69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采购方式</w:t>
            </w:r>
          </w:p>
        </w:tc>
        <w:tc>
          <w:tcPr>
            <w:tcW w:w="7345" w:type="dxa"/>
            <w:gridSpan w:val="11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ind w:firstLine="140" w:firstLineChars="50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044" w:type="dxa"/>
            <w:gridSpan w:val="13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重点审查内容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非歧视性审查（重点审查项目填写）</w:t>
            </w: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资格条件设置是否合理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要求供应商提供超过2个同类业务合同是否合理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技术要求是否指定特定专利、商标、品牌、技术路线等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评审因素设置是否具有倾向性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将有关履约能力作为评审因素是否适当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竞争性审查（重点审查项目填写）</w:t>
            </w: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应以公开方式邀请供应商，是否依法采用公开竞争方式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单一来源采购是否符合法定情形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□是□否□不适用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采购需求是否完整明确，是否考虑后续采购竞争性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30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评审方法、评审因素、价格权重是否适当</w:t>
            </w:r>
          </w:p>
        </w:tc>
        <w:tc>
          <w:tcPr>
            <w:tcW w:w="20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74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采购政策审查（重点审查项目写）</w:t>
            </w:r>
          </w:p>
        </w:tc>
        <w:tc>
          <w:tcPr>
            <w:tcW w:w="5292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进口产品的采购是否必要</w:t>
            </w:r>
          </w:p>
        </w:tc>
        <w:tc>
          <w:tcPr>
            <w:tcW w:w="200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292" w:type="dxa"/>
            <w:gridSpan w:val="7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是否落实支持创新、绿色发展、中小企业发展等政府采购政策</w:t>
            </w:r>
          </w:p>
        </w:tc>
        <w:tc>
          <w:tcPr>
            <w:tcW w:w="200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4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履约风险审查（重点审查项目写）</w:t>
            </w:r>
          </w:p>
        </w:tc>
        <w:tc>
          <w:tcPr>
            <w:tcW w:w="535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合同文本是否按规定由法律顾问审定、合同文件运用是否适当</w:t>
            </w:r>
          </w:p>
        </w:tc>
        <w:tc>
          <w:tcPr>
            <w:tcW w:w="194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35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合同是否围绕采购需求和合同履行设置权利义务、是否明确知识产权等要求</w:t>
            </w:r>
          </w:p>
        </w:tc>
        <w:tc>
          <w:tcPr>
            <w:tcW w:w="194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35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履约验收方案是否完整、标准是否明确</w:t>
            </w:r>
          </w:p>
        </w:tc>
        <w:tc>
          <w:tcPr>
            <w:tcW w:w="194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5350" w:type="dxa"/>
            <w:gridSpan w:val="8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风险处置措施和替代方案是否可行</w:t>
            </w:r>
          </w:p>
        </w:tc>
        <w:tc>
          <w:tcPr>
            <w:tcW w:w="194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4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7298" w:type="dxa"/>
            <w:gridSpan w:val="10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74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采购人或主管预算单位认为应当审查的其他内容</w:t>
            </w:r>
          </w:p>
        </w:tc>
        <w:tc>
          <w:tcPr>
            <w:tcW w:w="7298" w:type="dxa"/>
            <w:gridSpan w:val="10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44" w:type="dxa"/>
            <w:gridSpan w:val="1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审查小组成员意见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044" w:type="dxa"/>
            <w:gridSpan w:val="1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D0D0D"/>
                <w:sz w:val="28"/>
                <w:szCs w:val="28"/>
              </w:rPr>
              <w:t>经审查，本项目采购需求和采购实施计划符合相关规定，同意开展采购。</w:t>
            </w:r>
          </w:p>
          <w:p>
            <w:pPr>
              <w:widowControl/>
              <w:spacing w:line="520" w:lineRule="exact"/>
              <w:textAlignment w:val="baseline"/>
              <w:rPr>
                <w:rFonts w:ascii="仿宋" w:hAnsi="仿宋" w:eastAsia="仿宋"/>
                <w:b/>
                <w:color w:val="0D0D0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1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采招中心</w:t>
            </w:r>
          </w:p>
        </w:tc>
        <w:tc>
          <w:tcPr>
            <w:tcW w:w="161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财务处</w:t>
            </w:r>
          </w:p>
        </w:tc>
        <w:tc>
          <w:tcPr>
            <w:tcW w:w="161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 xml:space="preserve">资金项目单 </w:t>
            </w:r>
            <w:r>
              <w:rPr>
                <w:rFonts w:ascii="仿宋" w:hAnsi="仿宋" w:eastAsia="仿宋"/>
                <w:color w:val="0D0D0D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D0D0D"/>
                <w:sz w:val="28"/>
                <w:szCs w:val="28"/>
              </w:rPr>
              <w:t>位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left"/>
              <w:textAlignment w:val="baseline"/>
              <w:rPr>
                <w:rFonts w:ascii="仿宋" w:hAnsi="仿宋" w:eastAsia="仿宋"/>
                <w:color w:val="0D0D0D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5516"/>
    <w:rsid w:val="08A600BA"/>
    <w:rsid w:val="247F3E40"/>
    <w:rsid w:val="3DAF45A6"/>
    <w:rsid w:val="52ED130B"/>
    <w:rsid w:val="59FF5516"/>
    <w:rsid w:val="5B465BFF"/>
    <w:rsid w:val="64253959"/>
    <w:rsid w:val="664909A1"/>
    <w:rsid w:val="67FD243E"/>
    <w:rsid w:val="78114A5F"/>
    <w:rsid w:val="7B7A5725"/>
    <w:rsid w:val="7E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2021-12-20T03:08:00Z</dcterms:created>
  <dc:creator>446</dc:creator>
  <cp:lastModifiedBy>446</cp:lastModifiedBy>
  <dcterms:modified xsi:type="dcterms:W3CDTF">2021-12-20T03:27:34Z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9F9B54D8A4754756B0F03FA0F913E19A</vt:lpwstr>
  </property>
</Properties>
</file>