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Times New Roman"/>
          <w:b/>
          <w:color w:val="000000" w:themeColor="text1"/>
          <w:sz w:val="28"/>
          <w:szCs w:val="28"/>
          <w14:textFill>
            <w14:solidFill>
              <w14:schemeClr w14:val="tx1"/>
            </w14:solidFill>
          </w14:textFill>
        </w:rPr>
      </w:pPr>
      <w:bookmarkStart w:id="0" w:name="_GoBack"/>
      <w:r>
        <w:rPr>
          <w:rFonts w:hint="eastAsia" w:ascii="宋体" w:hAnsi="宋体" w:eastAsia="宋体"/>
          <w:color w:val="000000" w:themeColor="text1"/>
          <w:sz w:val="28"/>
          <w:szCs w:val="28"/>
          <w14:textFill>
            <w14:solidFill>
              <w14:schemeClr w14:val="tx1"/>
            </w14:solidFill>
          </w14:textFill>
        </w:rPr>
        <w:t>附件</w:t>
      </w:r>
      <w:r>
        <w:rPr>
          <w:rFonts w:ascii="宋体" w:hAnsi="宋体" w:eastAsia="宋体"/>
          <w:color w:val="000000" w:themeColor="text1"/>
          <w:sz w:val="28"/>
          <w:szCs w:val="28"/>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s="Times New Roman"/>
          <w:b/>
          <w:color w:val="000000" w:themeColor="text1"/>
          <w:sz w:val="30"/>
          <w:szCs w:val="30"/>
          <w14:textFill>
            <w14:solidFill>
              <w14:schemeClr w14:val="tx1"/>
            </w14:solidFill>
          </w14:textFill>
        </w:rPr>
        <w:t>中国人民大学自行比价采购成交报告</w:t>
      </w:r>
    </w:p>
    <w:bookmarkEnd w:id="0"/>
    <w:p>
      <w:pPr>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填表范围：</w:t>
      </w:r>
      <w:r>
        <w:rPr>
          <w:rFonts w:ascii="仿宋" w:hAnsi="仿宋" w:eastAsia="仿宋" w:cs="Times New Roman"/>
          <w:color w:val="000000" w:themeColor="text1"/>
          <w:sz w:val="24"/>
          <w:szCs w:val="24"/>
          <w14:textFill>
            <w14:solidFill>
              <w14:schemeClr w14:val="tx1"/>
            </w14:solidFill>
          </w14:textFill>
        </w:rPr>
        <w:t>1万元</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预算金额＜20万元的采购项目</w:t>
      </w:r>
      <w:r>
        <w:rPr>
          <w:rFonts w:hint="eastAsia" w:ascii="仿宋" w:hAnsi="仿宋" w:eastAsia="仿宋" w:cs="Times New Roman"/>
          <w:color w:val="000000" w:themeColor="text1"/>
          <w:sz w:val="24"/>
          <w:szCs w:val="24"/>
          <w14:textFill>
            <w14:solidFill>
              <w14:schemeClr w14:val="tx1"/>
            </w14:solidFill>
          </w14:textFill>
        </w:rPr>
        <w:t>（校部机关等）</w:t>
      </w:r>
    </w:p>
    <w:p>
      <w:pPr>
        <w:ind w:firstLine="1080" w:firstLineChars="450"/>
        <w:jc w:val="left"/>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10万元</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预算金额＜20万元的采购项目</w:t>
      </w:r>
      <w:r>
        <w:rPr>
          <w:rFonts w:hint="eastAsia" w:ascii="仿宋" w:hAnsi="仿宋" w:eastAsia="仿宋" w:cs="Times New Roman"/>
          <w:color w:val="000000" w:themeColor="text1"/>
          <w:sz w:val="24"/>
          <w:szCs w:val="24"/>
          <w14:textFill>
            <w14:solidFill>
              <w14:schemeClr w14:val="tx1"/>
            </w14:solidFill>
          </w14:textFill>
        </w:rPr>
        <w:t>（教学科研单位）</w:t>
      </w:r>
    </w:p>
    <w:tbl>
      <w:tblPr>
        <w:tblStyle w:val="2"/>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1"/>
        <w:gridCol w:w="992"/>
        <w:gridCol w:w="709"/>
        <w:gridCol w:w="850"/>
        <w:gridCol w:w="567"/>
        <w:gridCol w:w="709"/>
        <w:gridCol w:w="1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18"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项目名称</w:t>
            </w:r>
          </w:p>
        </w:tc>
        <w:tc>
          <w:tcPr>
            <w:tcW w:w="7088" w:type="dxa"/>
            <w:gridSpan w:val="8"/>
            <w:vAlign w:val="center"/>
          </w:tcPr>
          <w:p>
            <w:pPr>
              <w:jc w:val="left"/>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8"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项目单位</w:t>
            </w:r>
          </w:p>
        </w:tc>
        <w:tc>
          <w:tcPr>
            <w:tcW w:w="1843" w:type="dxa"/>
            <w:gridSpan w:val="2"/>
            <w:vAlign w:val="center"/>
          </w:tcPr>
          <w:p>
            <w:pPr>
              <w:jc w:val="left"/>
              <w:rPr>
                <w:rFonts w:ascii="宋体" w:hAnsi="宋体" w:eastAsia="宋体"/>
                <w:color w:val="000000" w:themeColor="text1"/>
                <w:sz w:val="24"/>
                <w:szCs w:val="24"/>
                <w14:textFill>
                  <w14:solidFill>
                    <w14:schemeClr w14:val="tx1"/>
                  </w14:solidFill>
                </w14:textFill>
              </w:rPr>
            </w:pPr>
          </w:p>
        </w:tc>
        <w:tc>
          <w:tcPr>
            <w:tcW w:w="2835" w:type="dxa"/>
            <w:gridSpan w:val="4"/>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比价日期</w:t>
            </w:r>
          </w:p>
        </w:tc>
        <w:tc>
          <w:tcPr>
            <w:tcW w:w="2410" w:type="dxa"/>
            <w:gridSpan w:val="2"/>
            <w:vAlign w:val="center"/>
          </w:tcPr>
          <w:p>
            <w:pPr>
              <w:jc w:val="left"/>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18"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经费项目号</w:t>
            </w:r>
          </w:p>
        </w:tc>
        <w:tc>
          <w:tcPr>
            <w:tcW w:w="1843"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835" w:type="dxa"/>
            <w:gridSpan w:val="4"/>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经费类别</w:t>
            </w:r>
          </w:p>
        </w:tc>
        <w:tc>
          <w:tcPr>
            <w:tcW w:w="2410" w:type="dxa"/>
            <w:gridSpan w:val="2"/>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18" w:type="dxa"/>
            <w:vMerge w:val="restart"/>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比价采购小组成员信息（不少于3人）</w:t>
            </w:r>
          </w:p>
        </w:tc>
        <w:tc>
          <w:tcPr>
            <w:tcW w:w="851" w:type="dxa"/>
            <w:vAlign w:val="center"/>
          </w:tcPr>
          <w:p>
            <w:pPr>
              <w:rPr>
                <w:rFonts w:ascii="宋体" w:hAnsi="宋体" w:eastAsia="宋体"/>
                <w:color w:val="000000" w:themeColor="text1"/>
                <w:sz w:val="24"/>
                <w:szCs w:val="24"/>
                <w14:textFill>
                  <w14:solidFill>
                    <w14:schemeClr w14:val="tx1"/>
                  </w14:solidFill>
                </w14:textFill>
              </w:rPr>
            </w:pPr>
          </w:p>
        </w:tc>
        <w:tc>
          <w:tcPr>
            <w:tcW w:w="992"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姓名</w:t>
            </w:r>
          </w:p>
        </w:tc>
        <w:tc>
          <w:tcPr>
            <w:tcW w:w="1559" w:type="dxa"/>
            <w:gridSpan w:val="2"/>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所在单位</w:t>
            </w:r>
          </w:p>
        </w:tc>
        <w:tc>
          <w:tcPr>
            <w:tcW w:w="1276" w:type="dxa"/>
            <w:gridSpan w:val="2"/>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职称/职务</w:t>
            </w:r>
          </w:p>
        </w:tc>
        <w:tc>
          <w:tcPr>
            <w:tcW w:w="2410" w:type="dxa"/>
            <w:gridSpan w:val="2"/>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18" w:type="dxa"/>
            <w:vMerge w:val="continue"/>
            <w:vAlign w:val="center"/>
          </w:tcPr>
          <w:p>
            <w:pPr>
              <w:jc w:val="center"/>
              <w:rPr>
                <w:rFonts w:ascii="宋体" w:hAnsi="宋体" w:eastAsia="宋体"/>
                <w:color w:val="000000" w:themeColor="text1"/>
                <w:sz w:val="24"/>
                <w:szCs w:val="24"/>
                <w14:textFill>
                  <w14:solidFill>
                    <w14:schemeClr w14:val="tx1"/>
                  </w14:solidFill>
                </w14:textFill>
              </w:rPr>
            </w:pPr>
          </w:p>
        </w:tc>
        <w:tc>
          <w:tcPr>
            <w:tcW w:w="851"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组长</w:t>
            </w:r>
          </w:p>
        </w:tc>
        <w:tc>
          <w:tcPr>
            <w:tcW w:w="992" w:type="dxa"/>
            <w:vAlign w:val="center"/>
          </w:tcPr>
          <w:p>
            <w:pPr>
              <w:rPr>
                <w:rFonts w:ascii="宋体" w:hAnsi="宋体" w:eastAsia="宋体"/>
                <w:color w:val="000000" w:themeColor="text1"/>
                <w:sz w:val="24"/>
                <w:szCs w:val="24"/>
                <w14:textFill>
                  <w14:solidFill>
                    <w14:schemeClr w14:val="tx1"/>
                  </w14:solidFill>
                </w14:textFill>
              </w:rPr>
            </w:pPr>
          </w:p>
        </w:tc>
        <w:tc>
          <w:tcPr>
            <w:tcW w:w="1559"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1276"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410" w:type="dxa"/>
            <w:gridSpan w:val="2"/>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18" w:type="dxa"/>
            <w:vMerge w:val="continue"/>
            <w:vAlign w:val="center"/>
          </w:tcPr>
          <w:p>
            <w:pPr>
              <w:jc w:val="center"/>
              <w:rPr>
                <w:rFonts w:ascii="宋体" w:hAnsi="宋体" w:eastAsia="宋体"/>
                <w:color w:val="000000" w:themeColor="text1"/>
                <w:sz w:val="24"/>
                <w:szCs w:val="24"/>
                <w14:textFill>
                  <w14:solidFill>
                    <w14:schemeClr w14:val="tx1"/>
                  </w14:solidFill>
                </w14:textFill>
              </w:rPr>
            </w:pPr>
          </w:p>
        </w:tc>
        <w:tc>
          <w:tcPr>
            <w:tcW w:w="851"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成员</w:t>
            </w:r>
          </w:p>
        </w:tc>
        <w:tc>
          <w:tcPr>
            <w:tcW w:w="992" w:type="dxa"/>
            <w:vAlign w:val="center"/>
          </w:tcPr>
          <w:p>
            <w:pPr>
              <w:rPr>
                <w:rFonts w:ascii="宋体" w:hAnsi="宋体" w:eastAsia="宋体"/>
                <w:color w:val="000000" w:themeColor="text1"/>
                <w:sz w:val="24"/>
                <w:szCs w:val="24"/>
                <w14:textFill>
                  <w14:solidFill>
                    <w14:schemeClr w14:val="tx1"/>
                  </w14:solidFill>
                </w14:textFill>
              </w:rPr>
            </w:pPr>
          </w:p>
        </w:tc>
        <w:tc>
          <w:tcPr>
            <w:tcW w:w="1559"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1276"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410" w:type="dxa"/>
            <w:gridSpan w:val="2"/>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8" w:type="dxa"/>
            <w:vMerge w:val="continue"/>
            <w:vAlign w:val="center"/>
          </w:tcPr>
          <w:p>
            <w:pPr>
              <w:jc w:val="center"/>
              <w:rPr>
                <w:rFonts w:ascii="宋体" w:hAnsi="宋体" w:eastAsia="宋体"/>
                <w:color w:val="000000" w:themeColor="text1"/>
                <w:sz w:val="24"/>
                <w:szCs w:val="24"/>
                <w14:textFill>
                  <w14:solidFill>
                    <w14:schemeClr w14:val="tx1"/>
                  </w14:solidFill>
                </w14:textFill>
              </w:rPr>
            </w:pPr>
          </w:p>
        </w:tc>
        <w:tc>
          <w:tcPr>
            <w:tcW w:w="851"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成员</w:t>
            </w:r>
          </w:p>
        </w:tc>
        <w:tc>
          <w:tcPr>
            <w:tcW w:w="992" w:type="dxa"/>
            <w:vAlign w:val="center"/>
          </w:tcPr>
          <w:p>
            <w:pPr>
              <w:rPr>
                <w:rFonts w:ascii="宋体" w:hAnsi="宋体" w:eastAsia="宋体"/>
                <w:color w:val="000000" w:themeColor="text1"/>
                <w:sz w:val="24"/>
                <w:szCs w:val="24"/>
                <w14:textFill>
                  <w14:solidFill>
                    <w14:schemeClr w14:val="tx1"/>
                  </w14:solidFill>
                </w14:textFill>
              </w:rPr>
            </w:pPr>
          </w:p>
        </w:tc>
        <w:tc>
          <w:tcPr>
            <w:tcW w:w="1559"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1276"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410" w:type="dxa"/>
            <w:gridSpan w:val="2"/>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418"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bCs/>
                <w:color w:val="000000"/>
                <w:kern w:val="0"/>
                <w:sz w:val="24"/>
                <w:szCs w:val="24"/>
              </w:rPr>
              <w:t>承诺</w:t>
            </w:r>
          </w:p>
        </w:tc>
        <w:tc>
          <w:tcPr>
            <w:tcW w:w="7088" w:type="dxa"/>
            <w:gridSpan w:val="8"/>
            <w:vAlign w:val="center"/>
          </w:tcPr>
          <w:p>
            <w:pPr>
              <w:jc w:val="left"/>
              <w:rPr>
                <w:rFonts w:ascii="仿宋" w:hAnsi="仿宋" w:eastAsia="仿宋" w:cs="Times New Roman"/>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1.采购项目属于</w:t>
            </w:r>
            <w:r>
              <w:rPr>
                <w:rFonts w:hint="eastAsia" w:ascii="仿宋" w:hAnsi="仿宋" w:eastAsia="仿宋" w:cs="Times New Roman"/>
                <w:color w:val="000000" w:themeColor="text1"/>
                <w:sz w:val="24"/>
                <w:szCs w:val="24"/>
                <w14:textFill>
                  <w14:solidFill>
                    <w14:schemeClr w14:val="tx1"/>
                  </w14:solidFill>
                </w14:textFill>
              </w:rPr>
              <w:t>政府集中</w:t>
            </w:r>
            <w:r>
              <w:rPr>
                <w:rFonts w:ascii="仿宋" w:hAnsi="仿宋" w:eastAsia="仿宋" w:cs="Times New Roman"/>
                <w:color w:val="000000" w:themeColor="text1"/>
                <w:sz w:val="24"/>
                <w:szCs w:val="24"/>
                <w14:textFill>
                  <w14:solidFill>
                    <w14:schemeClr w14:val="tx1"/>
                  </w14:solidFill>
                </w14:textFill>
              </w:rPr>
              <w:t>采购</w:t>
            </w:r>
            <w:r>
              <w:rPr>
                <w:rFonts w:hint="eastAsia" w:ascii="仿宋" w:hAnsi="仿宋" w:eastAsia="仿宋" w:cs="Times New Roman"/>
                <w:color w:val="000000" w:themeColor="text1"/>
                <w:sz w:val="24"/>
                <w:szCs w:val="24"/>
                <w14:textFill>
                  <w14:solidFill>
                    <w14:schemeClr w14:val="tx1"/>
                  </w14:solidFill>
                </w14:textFill>
              </w:rPr>
              <w:t>目录外或科研仪器设备采购管理范围（各学院（系）、科研单位采购用于教学科研活动的仪器设备均纳入科研仪器设备采购管理范围，行政部门和后勤保障部门采购的设备不纳入此范围）</w:t>
            </w:r>
          </w:p>
          <w:p>
            <w:pPr>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2.不存在将一个财政年度内一个项目预算下的同一品目或者类别的货物、服务进行拆分；</w:t>
            </w:r>
          </w:p>
          <w:p>
            <w:pPr>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项目</w:t>
            </w:r>
            <w:r>
              <w:rPr>
                <w:rFonts w:ascii="仿宋" w:hAnsi="仿宋" w:eastAsia="仿宋"/>
                <w:color w:val="000000" w:themeColor="text1"/>
                <w:sz w:val="24"/>
                <w:szCs w:val="24"/>
                <w14:textFill>
                  <w14:solidFill>
                    <w14:schemeClr w14:val="tx1"/>
                  </w14:solidFill>
                </w14:textFill>
              </w:rPr>
              <w:t>经费已落实，内容真实有效，本人知悉合同履行的一切责任、义务及风险，并承担相应责任；</w:t>
            </w:r>
          </w:p>
          <w:p>
            <w:pPr>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4.严格遵守国家有关法律法规以及学校廉洁自律的有关规定。</w:t>
            </w:r>
          </w:p>
          <w:p>
            <w:pPr>
              <w:jc w:val="left"/>
              <w:rPr>
                <w:rFonts w:ascii="宋体" w:hAnsi="宋体" w:eastAsia="宋体"/>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资金项目</w:t>
            </w:r>
            <w:r>
              <w:rPr>
                <w:rFonts w:ascii="仿宋" w:hAnsi="仿宋" w:eastAsia="仿宋"/>
                <w:color w:val="000000" w:themeColor="text1"/>
                <w:sz w:val="24"/>
                <w:szCs w:val="24"/>
                <w14:textFill>
                  <w14:solidFill>
                    <w14:schemeClr w14:val="tx1"/>
                  </w14:solidFill>
                </w14:textFill>
              </w:rPr>
              <w:t>负责人（签字）</w:t>
            </w:r>
            <w:r>
              <w:rPr>
                <w:rFonts w:ascii="宋体" w:hAnsi="宋体" w:eastAsia="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18" w:type="dxa"/>
            <w:vAlign w:val="center"/>
          </w:tcPr>
          <w:p>
            <w:pPr>
              <w:widowControl/>
              <w:spacing w:line="520" w:lineRule="exact"/>
              <w:jc w:val="center"/>
              <w:textAlignment w:val="baseline"/>
              <w:rPr>
                <w:rFonts w:ascii="仿宋" w:hAnsi="仿宋" w:eastAsia="仿宋"/>
                <w:sz w:val="24"/>
                <w:szCs w:val="24"/>
              </w:rPr>
            </w:pPr>
            <w:r>
              <w:rPr>
                <w:rFonts w:hint="eastAsia" w:ascii="仿宋" w:hAnsi="仿宋" w:eastAsia="仿宋"/>
                <w:sz w:val="24"/>
                <w:szCs w:val="24"/>
              </w:rPr>
              <w:t>是否经</w:t>
            </w:r>
          </w:p>
          <w:p>
            <w:pPr>
              <w:jc w:val="center"/>
              <w:rPr>
                <w:rFonts w:ascii="宋体" w:hAnsi="宋体" w:eastAsia="宋体" w:cs="宋体"/>
                <w:bCs/>
                <w:color w:val="000000"/>
                <w:kern w:val="0"/>
                <w:sz w:val="24"/>
                <w:szCs w:val="24"/>
              </w:rPr>
            </w:pPr>
            <w:r>
              <w:rPr>
                <w:rFonts w:hint="eastAsia" w:ascii="仿宋" w:hAnsi="仿宋" w:eastAsia="仿宋"/>
                <w:sz w:val="24"/>
                <w:szCs w:val="24"/>
              </w:rPr>
              <w:t>本单位决策</w:t>
            </w:r>
          </w:p>
        </w:tc>
        <w:tc>
          <w:tcPr>
            <w:tcW w:w="2552" w:type="dxa"/>
            <w:gridSpan w:val="3"/>
            <w:vAlign w:val="center"/>
          </w:tcPr>
          <w:p>
            <w:pPr>
              <w:widowControl/>
              <w:spacing w:line="520" w:lineRule="exact"/>
              <w:jc w:val="left"/>
              <w:textAlignment w:val="baseline"/>
              <w:rPr>
                <w:rFonts w:ascii="仿宋" w:hAnsi="仿宋" w:eastAsia="仿宋"/>
                <w:sz w:val="24"/>
                <w:szCs w:val="24"/>
              </w:rPr>
            </w:pPr>
            <w:r>
              <w:rPr>
                <w:rFonts w:hint="eastAsia" w:ascii="仿宋" w:hAnsi="仿宋" w:eastAsia="仿宋"/>
                <w:sz w:val="24"/>
                <w:szCs w:val="24"/>
              </w:rPr>
              <w:t>是□ 否□</w:t>
            </w:r>
          </w:p>
          <w:p>
            <w:pPr>
              <w:widowControl/>
              <w:spacing w:line="520" w:lineRule="exact"/>
              <w:jc w:val="left"/>
              <w:textAlignment w:val="baseline"/>
              <w:rPr>
                <w:rFonts w:ascii="仿宋" w:hAnsi="仿宋" w:eastAsia="仿宋"/>
                <w:sz w:val="24"/>
                <w:szCs w:val="24"/>
              </w:rPr>
            </w:pPr>
            <w:r>
              <w:rPr>
                <w:rFonts w:hint="eastAsia" w:ascii="仿宋" w:hAnsi="仿宋" w:eastAsia="仿宋"/>
                <w:sz w:val="24"/>
                <w:szCs w:val="24"/>
              </w:rPr>
              <w:t>不适用 □</w:t>
            </w:r>
          </w:p>
        </w:tc>
        <w:tc>
          <w:tcPr>
            <w:tcW w:w="1417" w:type="dxa"/>
            <w:gridSpan w:val="2"/>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会议名称</w:t>
            </w:r>
          </w:p>
        </w:tc>
        <w:tc>
          <w:tcPr>
            <w:tcW w:w="3119" w:type="dxa"/>
            <w:gridSpan w:val="3"/>
            <w:vAlign w:val="center"/>
          </w:tcPr>
          <w:p>
            <w:pPr>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18" w:type="dxa"/>
            <w:vMerge w:val="restart"/>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供货商报价信息(不少于三家、按总报价由低到高排序)</w:t>
            </w:r>
          </w:p>
        </w:tc>
        <w:tc>
          <w:tcPr>
            <w:tcW w:w="1843" w:type="dxa"/>
            <w:gridSpan w:val="2"/>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公司名称</w:t>
            </w:r>
          </w:p>
        </w:tc>
        <w:tc>
          <w:tcPr>
            <w:tcW w:w="2835" w:type="dxa"/>
            <w:gridSpan w:val="4"/>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总报价（元）</w:t>
            </w:r>
          </w:p>
        </w:tc>
        <w:tc>
          <w:tcPr>
            <w:tcW w:w="1417"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公司联系人</w:t>
            </w:r>
          </w:p>
        </w:tc>
        <w:tc>
          <w:tcPr>
            <w:tcW w:w="993"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jc w:val="center"/>
              <w:rPr>
                <w:rFonts w:ascii="宋体" w:hAnsi="宋体" w:eastAsia="宋体"/>
                <w:color w:val="000000" w:themeColor="text1"/>
                <w:sz w:val="24"/>
                <w:szCs w:val="24"/>
                <w14:textFill>
                  <w14:solidFill>
                    <w14:schemeClr w14:val="tx1"/>
                  </w14:solidFill>
                </w14:textFill>
              </w:rPr>
            </w:pPr>
          </w:p>
        </w:tc>
        <w:tc>
          <w:tcPr>
            <w:tcW w:w="1843"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835" w:type="dxa"/>
            <w:gridSpan w:val="4"/>
            <w:vAlign w:val="center"/>
          </w:tcPr>
          <w:p>
            <w:pPr>
              <w:rPr>
                <w:rFonts w:ascii="宋体" w:hAnsi="宋体" w:eastAsia="宋体"/>
                <w:color w:val="000000" w:themeColor="text1"/>
                <w:sz w:val="24"/>
                <w:szCs w:val="24"/>
                <w14:textFill>
                  <w14:solidFill>
                    <w14:schemeClr w14:val="tx1"/>
                  </w14:solidFill>
                </w14:textFill>
              </w:rPr>
            </w:pPr>
          </w:p>
        </w:tc>
        <w:tc>
          <w:tcPr>
            <w:tcW w:w="1417" w:type="dxa"/>
            <w:vAlign w:val="center"/>
          </w:tcPr>
          <w:p>
            <w:pPr>
              <w:rPr>
                <w:rFonts w:ascii="宋体" w:hAnsi="宋体" w:eastAsia="宋体"/>
                <w:color w:val="000000" w:themeColor="text1"/>
                <w:sz w:val="24"/>
                <w:szCs w:val="24"/>
                <w14:textFill>
                  <w14:solidFill>
                    <w14:schemeClr w14:val="tx1"/>
                  </w14:solidFill>
                </w14:textFill>
              </w:rPr>
            </w:pPr>
          </w:p>
        </w:tc>
        <w:tc>
          <w:tcPr>
            <w:tcW w:w="993" w:type="dxa"/>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8" w:type="dxa"/>
            <w:vMerge w:val="continue"/>
            <w:vAlign w:val="center"/>
          </w:tcPr>
          <w:p>
            <w:pPr>
              <w:jc w:val="center"/>
              <w:rPr>
                <w:rFonts w:ascii="宋体" w:hAnsi="宋体" w:eastAsia="宋体"/>
                <w:color w:val="000000" w:themeColor="text1"/>
                <w:sz w:val="24"/>
                <w:szCs w:val="24"/>
                <w14:textFill>
                  <w14:solidFill>
                    <w14:schemeClr w14:val="tx1"/>
                  </w14:solidFill>
                </w14:textFill>
              </w:rPr>
            </w:pPr>
          </w:p>
        </w:tc>
        <w:tc>
          <w:tcPr>
            <w:tcW w:w="1843"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835" w:type="dxa"/>
            <w:gridSpan w:val="4"/>
            <w:vAlign w:val="center"/>
          </w:tcPr>
          <w:p>
            <w:pPr>
              <w:rPr>
                <w:rFonts w:ascii="宋体" w:hAnsi="宋体" w:eastAsia="宋体"/>
                <w:color w:val="000000" w:themeColor="text1"/>
                <w:sz w:val="24"/>
                <w:szCs w:val="24"/>
                <w14:textFill>
                  <w14:solidFill>
                    <w14:schemeClr w14:val="tx1"/>
                  </w14:solidFill>
                </w14:textFill>
              </w:rPr>
            </w:pPr>
          </w:p>
        </w:tc>
        <w:tc>
          <w:tcPr>
            <w:tcW w:w="1417" w:type="dxa"/>
            <w:vAlign w:val="center"/>
          </w:tcPr>
          <w:p>
            <w:pPr>
              <w:rPr>
                <w:rFonts w:ascii="宋体" w:hAnsi="宋体" w:eastAsia="宋体"/>
                <w:color w:val="000000" w:themeColor="text1"/>
                <w:sz w:val="24"/>
                <w:szCs w:val="24"/>
                <w14:textFill>
                  <w14:solidFill>
                    <w14:schemeClr w14:val="tx1"/>
                  </w14:solidFill>
                </w14:textFill>
              </w:rPr>
            </w:pPr>
          </w:p>
        </w:tc>
        <w:tc>
          <w:tcPr>
            <w:tcW w:w="993" w:type="dxa"/>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vMerge w:val="continue"/>
            <w:vAlign w:val="center"/>
          </w:tcPr>
          <w:p>
            <w:pPr>
              <w:jc w:val="center"/>
              <w:rPr>
                <w:rFonts w:ascii="宋体" w:hAnsi="宋体" w:eastAsia="宋体"/>
                <w:color w:val="000000" w:themeColor="text1"/>
                <w:sz w:val="24"/>
                <w:szCs w:val="24"/>
                <w14:textFill>
                  <w14:solidFill>
                    <w14:schemeClr w14:val="tx1"/>
                  </w14:solidFill>
                </w14:textFill>
              </w:rPr>
            </w:pPr>
          </w:p>
        </w:tc>
        <w:tc>
          <w:tcPr>
            <w:tcW w:w="1843" w:type="dxa"/>
            <w:gridSpan w:val="2"/>
            <w:vAlign w:val="center"/>
          </w:tcPr>
          <w:p>
            <w:pPr>
              <w:rPr>
                <w:rFonts w:ascii="宋体" w:hAnsi="宋体" w:eastAsia="宋体"/>
                <w:color w:val="000000" w:themeColor="text1"/>
                <w:sz w:val="24"/>
                <w:szCs w:val="24"/>
                <w14:textFill>
                  <w14:solidFill>
                    <w14:schemeClr w14:val="tx1"/>
                  </w14:solidFill>
                </w14:textFill>
              </w:rPr>
            </w:pPr>
          </w:p>
        </w:tc>
        <w:tc>
          <w:tcPr>
            <w:tcW w:w="2835" w:type="dxa"/>
            <w:gridSpan w:val="4"/>
            <w:vAlign w:val="center"/>
          </w:tcPr>
          <w:p>
            <w:pPr>
              <w:rPr>
                <w:rFonts w:ascii="宋体" w:hAnsi="宋体" w:eastAsia="宋体"/>
                <w:color w:val="000000" w:themeColor="text1"/>
                <w:sz w:val="24"/>
                <w:szCs w:val="24"/>
                <w14:textFill>
                  <w14:solidFill>
                    <w14:schemeClr w14:val="tx1"/>
                  </w14:solidFill>
                </w14:textFill>
              </w:rPr>
            </w:pPr>
          </w:p>
        </w:tc>
        <w:tc>
          <w:tcPr>
            <w:tcW w:w="1417" w:type="dxa"/>
            <w:vAlign w:val="center"/>
          </w:tcPr>
          <w:p>
            <w:pPr>
              <w:rPr>
                <w:rFonts w:ascii="宋体" w:hAnsi="宋体" w:eastAsia="宋体"/>
                <w:color w:val="000000" w:themeColor="text1"/>
                <w:sz w:val="24"/>
                <w:szCs w:val="24"/>
                <w14:textFill>
                  <w14:solidFill>
                    <w14:schemeClr w14:val="tx1"/>
                  </w14:solidFill>
                </w14:textFill>
              </w:rPr>
            </w:pPr>
          </w:p>
        </w:tc>
        <w:tc>
          <w:tcPr>
            <w:tcW w:w="993" w:type="dxa"/>
            <w:vAlign w:val="center"/>
          </w:tcPr>
          <w:p>
            <w:pP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18"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比价情况说明</w:t>
            </w:r>
          </w:p>
        </w:tc>
        <w:tc>
          <w:tcPr>
            <w:tcW w:w="7088" w:type="dxa"/>
            <w:gridSpan w:val="8"/>
          </w:tcPr>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一、供应商报价情况比较：</w:t>
            </w:r>
          </w:p>
          <w:p>
            <w:pPr>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对以上供应商的报价情况进行说明，包括品牌、型号、技术参数、报价情况、售后服务、到货时间等进行比较。（打印时请将黄字部分删除）</w:t>
            </w:r>
          </w:p>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二、比价结果：拟选择</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供货，单价</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元，数量</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，总报价</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18"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比价采购小组成员签字</w:t>
            </w:r>
          </w:p>
        </w:tc>
        <w:tc>
          <w:tcPr>
            <w:tcW w:w="7088" w:type="dxa"/>
            <w:gridSpan w:val="8"/>
          </w:tcPr>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比价小组成员签字：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F5516"/>
    <w:rsid w:val="3DAF45A6"/>
    <w:rsid w:val="59FF5516"/>
    <w:rsid w:val="5B465BFF"/>
    <w:rsid w:val="7B7A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2021-12-20T03:08:00Z</dcterms:created>
  <dc:creator>446</dc:creator>
  <cp:lastModifiedBy>446</cp:lastModifiedBy>
  <dcterms:modified xsi:type="dcterms:W3CDTF">2021-12-20T03:11:51Z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6EE0BBA3C979437A9224B4CF6FEFDF1A</vt:lpwstr>
  </property>
</Properties>
</file>