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97" w:rsidRPr="00214801" w:rsidRDefault="00912F97" w:rsidP="00912F97">
      <w:pPr>
        <w:widowControl/>
        <w:spacing w:line="520" w:lineRule="exact"/>
        <w:jc w:val="left"/>
        <w:textAlignment w:val="baseline"/>
        <w:rPr>
          <w:rFonts w:ascii="仿宋" w:eastAsia="仿宋" w:hAnsi="仿宋" w:cs="宋体"/>
          <w:b/>
          <w:bCs/>
          <w:kern w:val="0"/>
          <w:sz w:val="32"/>
          <w:szCs w:val="32"/>
        </w:rPr>
      </w:pPr>
      <w:r w:rsidRPr="00214801">
        <w:rPr>
          <w:rFonts w:ascii="仿宋" w:eastAsia="仿宋" w:hAnsi="仿宋" w:cs="宋体" w:hint="eastAsia"/>
          <w:b/>
          <w:bCs/>
          <w:kern w:val="0"/>
          <w:sz w:val="32"/>
          <w:szCs w:val="32"/>
        </w:rPr>
        <w:t>附件1：中国人民大学货物项目采购需求编制指南</w:t>
      </w:r>
    </w:p>
    <w:p w:rsidR="00912F97" w:rsidRPr="009278AE" w:rsidRDefault="00912F97" w:rsidP="00912F97">
      <w:pPr>
        <w:widowControl/>
        <w:spacing w:line="520" w:lineRule="exact"/>
        <w:jc w:val="center"/>
        <w:textAlignment w:val="baseline"/>
        <w:rPr>
          <w:rFonts w:ascii="仿宋" w:eastAsia="仿宋" w:hAnsi="仿宋" w:cs="宋体"/>
          <w:b/>
          <w:bCs/>
          <w:kern w:val="0"/>
          <w:sz w:val="28"/>
          <w:szCs w:val="28"/>
        </w:rPr>
      </w:pPr>
    </w:p>
    <w:p w:rsidR="00912F97" w:rsidRPr="00277C9E" w:rsidRDefault="00912F97" w:rsidP="00912F97">
      <w:pPr>
        <w:widowControl/>
        <w:spacing w:line="520" w:lineRule="exact"/>
        <w:jc w:val="left"/>
        <w:textAlignment w:val="baseline"/>
        <w:rPr>
          <w:rFonts w:ascii="仿宋" w:eastAsia="仿宋" w:hAnsi="仿宋" w:cs="宋体"/>
          <w:kern w:val="0"/>
          <w:sz w:val="28"/>
          <w:szCs w:val="28"/>
        </w:rPr>
      </w:pPr>
      <w:r w:rsidRPr="00277C9E">
        <w:rPr>
          <w:rFonts w:ascii="仿宋" w:eastAsia="仿宋" w:hAnsi="仿宋" w:cs="宋体"/>
          <w:kern w:val="0"/>
          <w:sz w:val="28"/>
          <w:szCs w:val="28"/>
        </w:rPr>
        <w:t>采购需求编制基本要求：</w:t>
      </w:r>
    </w:p>
    <w:p w:rsidR="00912F97" w:rsidRPr="00277C9E" w:rsidRDefault="00912F97" w:rsidP="00912F97">
      <w:pPr>
        <w:widowControl/>
        <w:spacing w:line="520" w:lineRule="exact"/>
        <w:jc w:val="left"/>
        <w:textAlignment w:val="baseline"/>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w:t>
      </w:r>
      <w:r w:rsidRPr="00277C9E">
        <w:rPr>
          <w:rFonts w:ascii="仿宋" w:eastAsia="仿宋" w:hAnsi="仿宋" w:cs="宋体" w:hint="eastAsia"/>
          <w:kern w:val="0"/>
          <w:sz w:val="28"/>
          <w:szCs w:val="28"/>
        </w:rPr>
        <w:t>采购需求应科学合理，符合法律法规、规章办法等</w:t>
      </w:r>
      <w:r w:rsidRPr="00277C9E">
        <w:rPr>
          <w:rFonts w:ascii="仿宋" w:eastAsia="仿宋" w:hAnsi="仿宋" w:cs="宋体"/>
          <w:kern w:val="0"/>
          <w:sz w:val="28"/>
          <w:szCs w:val="28"/>
        </w:rPr>
        <w:t>相关</w:t>
      </w:r>
      <w:r w:rsidRPr="00277C9E">
        <w:rPr>
          <w:rFonts w:ascii="仿宋" w:eastAsia="仿宋" w:hAnsi="仿宋" w:cs="宋体" w:hint="eastAsia"/>
          <w:kern w:val="0"/>
          <w:sz w:val="28"/>
          <w:szCs w:val="28"/>
        </w:rPr>
        <w:t>文件的规定。采购需求应当切合实际，能够以合理的商业条件获取，并经过充分的市场调查，包括采购标的市场技术或者服务水平、供应、价格等。</w:t>
      </w:r>
    </w:p>
    <w:p w:rsidR="00912F97" w:rsidRPr="00277C9E" w:rsidRDefault="00912F97" w:rsidP="00912F97">
      <w:pPr>
        <w:widowControl/>
        <w:spacing w:line="520" w:lineRule="exact"/>
        <w:jc w:val="left"/>
        <w:textAlignment w:val="baseline"/>
        <w:rPr>
          <w:rFonts w:ascii="仿宋" w:eastAsia="仿宋" w:hAnsi="仿宋" w:cs="宋体"/>
          <w:kern w:val="0"/>
          <w:sz w:val="28"/>
          <w:szCs w:val="28"/>
        </w:rPr>
      </w:pPr>
      <w:r>
        <w:rPr>
          <w:rFonts w:ascii="仿宋" w:eastAsia="仿宋" w:hAnsi="仿宋" w:cs="宋体"/>
          <w:kern w:val="0"/>
          <w:sz w:val="28"/>
          <w:szCs w:val="28"/>
        </w:rPr>
        <w:t>2.</w:t>
      </w:r>
      <w:r w:rsidRPr="00277C9E">
        <w:rPr>
          <w:rFonts w:ascii="仿宋" w:eastAsia="仿宋" w:hAnsi="仿宋" w:cs="宋体" w:hint="eastAsia"/>
          <w:kern w:val="0"/>
          <w:sz w:val="28"/>
          <w:szCs w:val="28"/>
        </w:rPr>
        <w:t>采购需求应明确完整。采购需求应当充分反映采购标的种类、技术指标以及要求供应商响应的其他具体条件，内容详尽、目标明确、配套资料完整。</w:t>
      </w:r>
    </w:p>
    <w:p w:rsidR="00912F97" w:rsidRPr="00277C9E" w:rsidRDefault="00912F97" w:rsidP="00912F97">
      <w:pPr>
        <w:widowControl/>
        <w:spacing w:line="520" w:lineRule="exact"/>
        <w:jc w:val="left"/>
        <w:textAlignment w:val="baseline"/>
        <w:rPr>
          <w:rFonts w:ascii="仿宋" w:eastAsia="仿宋" w:hAnsi="仿宋" w:cs="宋体"/>
          <w:kern w:val="0"/>
          <w:sz w:val="28"/>
          <w:szCs w:val="28"/>
        </w:rPr>
      </w:pPr>
      <w:r>
        <w:rPr>
          <w:rFonts w:ascii="仿宋" w:eastAsia="仿宋" w:hAnsi="仿宋" w:cs="宋体"/>
          <w:kern w:val="0"/>
          <w:sz w:val="28"/>
          <w:szCs w:val="28"/>
        </w:rPr>
        <w:t>3.</w:t>
      </w:r>
      <w:r w:rsidRPr="00277C9E">
        <w:rPr>
          <w:rFonts w:ascii="仿宋" w:eastAsia="仿宋" w:hAnsi="仿宋" w:cs="宋体" w:hint="eastAsia"/>
          <w:kern w:val="0"/>
          <w:sz w:val="28"/>
          <w:szCs w:val="28"/>
        </w:rPr>
        <w:t>采购需求应体现</w:t>
      </w:r>
      <w:r w:rsidRPr="00277C9E">
        <w:rPr>
          <w:rFonts w:ascii="仿宋" w:eastAsia="仿宋" w:hAnsi="仿宋" w:cs="宋体"/>
          <w:kern w:val="0"/>
          <w:sz w:val="28"/>
          <w:szCs w:val="28"/>
        </w:rPr>
        <w:t>经济实用</w:t>
      </w:r>
      <w:r w:rsidRPr="00277C9E">
        <w:rPr>
          <w:rFonts w:ascii="仿宋" w:eastAsia="仿宋" w:hAnsi="仿宋" w:cs="宋体" w:hint="eastAsia"/>
          <w:kern w:val="0"/>
          <w:sz w:val="28"/>
          <w:szCs w:val="28"/>
        </w:rPr>
        <w:t>性。</w:t>
      </w:r>
      <w:r w:rsidRPr="00277C9E">
        <w:rPr>
          <w:rFonts w:ascii="仿宋" w:eastAsia="仿宋" w:hAnsi="仿宋" w:cs="宋体"/>
          <w:kern w:val="0"/>
          <w:sz w:val="28"/>
          <w:szCs w:val="28"/>
        </w:rPr>
        <w:t>采购需求应当突出经济性、实用性，满足基本使用要求或达到基本功能，减少重复购置。</w:t>
      </w:r>
    </w:p>
    <w:p w:rsidR="00912F97" w:rsidRPr="00277C9E" w:rsidRDefault="00912F97" w:rsidP="00912F97">
      <w:pPr>
        <w:widowControl/>
        <w:spacing w:line="520" w:lineRule="exact"/>
        <w:jc w:val="left"/>
        <w:textAlignment w:val="baseline"/>
        <w:rPr>
          <w:rFonts w:ascii="仿宋" w:eastAsia="仿宋" w:hAnsi="仿宋" w:cs="宋体"/>
          <w:kern w:val="0"/>
          <w:sz w:val="28"/>
          <w:szCs w:val="28"/>
        </w:rPr>
      </w:pPr>
      <w:r>
        <w:rPr>
          <w:rFonts w:ascii="仿宋" w:eastAsia="仿宋" w:hAnsi="仿宋" w:cs="宋体"/>
          <w:kern w:val="0"/>
          <w:sz w:val="28"/>
          <w:szCs w:val="28"/>
        </w:rPr>
        <w:t>4.</w:t>
      </w:r>
      <w:r w:rsidRPr="00277C9E">
        <w:rPr>
          <w:rFonts w:ascii="仿宋" w:eastAsia="仿宋" w:hAnsi="仿宋" w:cs="宋体" w:hint="eastAsia"/>
          <w:kern w:val="0"/>
          <w:sz w:val="28"/>
          <w:szCs w:val="28"/>
        </w:rPr>
        <w:t>采购需求应体现</w:t>
      </w:r>
      <w:r w:rsidRPr="00277C9E">
        <w:rPr>
          <w:rFonts w:ascii="仿宋" w:eastAsia="仿宋" w:hAnsi="仿宋" w:cs="宋体"/>
          <w:kern w:val="0"/>
          <w:sz w:val="28"/>
          <w:szCs w:val="28"/>
        </w:rPr>
        <w:t>充分竞争</w:t>
      </w:r>
      <w:r w:rsidRPr="00277C9E">
        <w:rPr>
          <w:rFonts w:ascii="仿宋" w:eastAsia="仿宋" w:hAnsi="仿宋" w:cs="宋体" w:hint="eastAsia"/>
          <w:kern w:val="0"/>
          <w:sz w:val="28"/>
          <w:szCs w:val="28"/>
        </w:rPr>
        <w:t>性。</w:t>
      </w:r>
      <w:r w:rsidRPr="00277C9E">
        <w:rPr>
          <w:rFonts w:ascii="仿宋" w:eastAsia="仿宋" w:hAnsi="仿宋" w:cs="宋体"/>
          <w:kern w:val="0"/>
          <w:sz w:val="28"/>
          <w:szCs w:val="28"/>
        </w:rPr>
        <w:t>除有特殊要求的专用产品外，采购需求应当具有通用性、普适性，扩大潜在供应商范围，</w:t>
      </w:r>
      <w:r w:rsidRPr="00277C9E">
        <w:rPr>
          <w:rFonts w:ascii="仿宋" w:eastAsia="仿宋" w:hAnsi="仿宋" w:cs="宋体" w:hint="eastAsia"/>
          <w:kern w:val="0"/>
          <w:sz w:val="28"/>
          <w:szCs w:val="28"/>
        </w:rPr>
        <w:t>以达到</w:t>
      </w:r>
      <w:r w:rsidRPr="00277C9E">
        <w:rPr>
          <w:rFonts w:ascii="仿宋" w:eastAsia="仿宋" w:hAnsi="仿宋" w:cs="宋体"/>
          <w:kern w:val="0"/>
          <w:sz w:val="28"/>
          <w:szCs w:val="28"/>
        </w:rPr>
        <w:t>充分竞争</w:t>
      </w:r>
      <w:r w:rsidRPr="00277C9E">
        <w:rPr>
          <w:rFonts w:ascii="仿宋" w:eastAsia="仿宋" w:hAnsi="仿宋" w:cs="宋体" w:hint="eastAsia"/>
          <w:kern w:val="0"/>
          <w:sz w:val="28"/>
          <w:szCs w:val="28"/>
        </w:rPr>
        <w:t>，从而节约采购资金，实现质量效益目标</w:t>
      </w:r>
      <w:r w:rsidRPr="00277C9E">
        <w:rPr>
          <w:rFonts w:ascii="仿宋" w:eastAsia="仿宋" w:hAnsi="仿宋" w:cs="宋体"/>
          <w:kern w:val="0"/>
          <w:sz w:val="28"/>
          <w:szCs w:val="28"/>
        </w:rPr>
        <w:t>。</w:t>
      </w:r>
    </w:p>
    <w:p w:rsidR="00912F97" w:rsidRPr="00277C9E" w:rsidRDefault="00912F97" w:rsidP="00912F97">
      <w:pPr>
        <w:spacing w:line="520" w:lineRule="exact"/>
        <w:jc w:val="left"/>
        <w:rPr>
          <w:rFonts w:ascii="仿宋" w:eastAsia="仿宋" w:hAnsi="仿宋" w:cs="Arial"/>
          <w:sz w:val="28"/>
          <w:szCs w:val="28"/>
        </w:rPr>
      </w:pPr>
      <w:r>
        <w:rPr>
          <w:rFonts w:ascii="仿宋" w:eastAsia="仿宋" w:hAnsi="仿宋" w:cs="Arial"/>
          <w:sz w:val="28"/>
          <w:szCs w:val="28"/>
        </w:rPr>
        <w:t>5.</w:t>
      </w:r>
      <w:r w:rsidRPr="00277C9E">
        <w:rPr>
          <w:rFonts w:ascii="仿宋" w:eastAsia="仿宋" w:hAnsi="仿宋" w:cs="Arial" w:hint="eastAsia"/>
          <w:sz w:val="28"/>
          <w:szCs w:val="28"/>
        </w:rPr>
        <w:t>货物和服务采购需求应</w:t>
      </w:r>
      <w:bookmarkStart w:id="0" w:name="_Hlk26821396"/>
      <w:r w:rsidRPr="00277C9E">
        <w:rPr>
          <w:rFonts w:ascii="仿宋" w:eastAsia="仿宋" w:hAnsi="仿宋" w:cs="Arial" w:hint="eastAsia"/>
          <w:sz w:val="28"/>
          <w:szCs w:val="28"/>
        </w:rPr>
        <w:t>包括以下基本内容</w:t>
      </w:r>
      <w:bookmarkEnd w:id="0"/>
      <w:r w:rsidRPr="00277C9E">
        <w:rPr>
          <w:rFonts w:ascii="仿宋" w:eastAsia="仿宋" w:hAnsi="仿宋" w:cs="Arial" w:hint="eastAsia"/>
          <w:sz w:val="28"/>
          <w:szCs w:val="28"/>
        </w:rPr>
        <w:t>：</w:t>
      </w:r>
    </w:p>
    <w:p w:rsidR="00912F97" w:rsidRPr="00277C9E" w:rsidRDefault="00912F97" w:rsidP="00912F97">
      <w:pPr>
        <w:spacing w:line="520" w:lineRule="exact"/>
        <w:jc w:val="left"/>
        <w:rPr>
          <w:rFonts w:ascii="仿宋" w:eastAsia="仿宋" w:hAnsi="仿宋" w:cs="Arial"/>
          <w:sz w:val="28"/>
          <w:szCs w:val="28"/>
        </w:rPr>
      </w:pPr>
      <w:r w:rsidRPr="00277C9E">
        <w:rPr>
          <w:rFonts w:ascii="仿宋" w:eastAsia="仿宋" w:hAnsi="仿宋" w:cs="Arial" w:hint="eastAsia"/>
          <w:sz w:val="28"/>
          <w:szCs w:val="28"/>
        </w:rPr>
        <w:t>（1）采购标的需实现的功能或者目标；</w:t>
      </w:r>
    </w:p>
    <w:p w:rsidR="00912F97" w:rsidRPr="00277C9E" w:rsidRDefault="00912F97" w:rsidP="00912F97">
      <w:pPr>
        <w:spacing w:line="520" w:lineRule="exact"/>
        <w:jc w:val="left"/>
        <w:rPr>
          <w:rFonts w:ascii="仿宋" w:eastAsia="仿宋" w:hAnsi="仿宋" w:cs="Arial"/>
          <w:sz w:val="28"/>
          <w:szCs w:val="28"/>
        </w:rPr>
      </w:pPr>
      <w:r w:rsidRPr="00277C9E">
        <w:rPr>
          <w:rFonts w:ascii="仿宋" w:eastAsia="仿宋" w:hAnsi="仿宋" w:cs="Arial" w:hint="eastAsia"/>
          <w:sz w:val="28"/>
          <w:szCs w:val="28"/>
        </w:rPr>
        <w:t>（2）采购标的需执行的国家相关标准、行业标准、地方标准或其他标准、规范；如有国家强制性标准，应当明确；</w:t>
      </w:r>
    </w:p>
    <w:p w:rsidR="00912F97" w:rsidRPr="00277C9E" w:rsidRDefault="00912F97" w:rsidP="00912F97">
      <w:pPr>
        <w:spacing w:line="520" w:lineRule="exact"/>
        <w:jc w:val="left"/>
        <w:rPr>
          <w:rFonts w:ascii="仿宋" w:eastAsia="仿宋" w:hAnsi="仿宋" w:cs="Arial"/>
          <w:sz w:val="28"/>
          <w:szCs w:val="28"/>
        </w:rPr>
      </w:pPr>
      <w:r w:rsidRPr="00277C9E">
        <w:rPr>
          <w:rFonts w:ascii="仿宋" w:eastAsia="仿宋" w:hAnsi="仿宋" w:cs="Arial" w:hint="eastAsia"/>
          <w:sz w:val="28"/>
          <w:szCs w:val="28"/>
        </w:rPr>
        <w:t>（3）采购标的需满足的质量、安全、技术规格、物理特性等要求；</w:t>
      </w:r>
    </w:p>
    <w:p w:rsidR="00912F97" w:rsidRPr="00277C9E" w:rsidRDefault="00912F97" w:rsidP="00912F97">
      <w:pPr>
        <w:spacing w:line="520" w:lineRule="exact"/>
        <w:jc w:val="left"/>
        <w:rPr>
          <w:rFonts w:ascii="仿宋" w:eastAsia="仿宋" w:hAnsi="仿宋" w:cs="Arial"/>
          <w:sz w:val="28"/>
          <w:szCs w:val="28"/>
        </w:rPr>
      </w:pPr>
      <w:r w:rsidRPr="00277C9E">
        <w:rPr>
          <w:rFonts w:ascii="仿宋" w:eastAsia="仿宋" w:hAnsi="仿宋" w:cs="Arial" w:hint="eastAsia"/>
          <w:sz w:val="28"/>
          <w:szCs w:val="28"/>
        </w:rPr>
        <w:t>（4）采购标的数量、采购项目交付或者实施的时间和地点；</w:t>
      </w:r>
    </w:p>
    <w:p w:rsidR="00912F97" w:rsidRPr="00277C9E" w:rsidRDefault="00912F97" w:rsidP="00912F97">
      <w:pPr>
        <w:spacing w:line="520" w:lineRule="exact"/>
        <w:jc w:val="left"/>
        <w:rPr>
          <w:rFonts w:ascii="仿宋" w:eastAsia="仿宋" w:hAnsi="仿宋" w:cs="Arial"/>
          <w:sz w:val="28"/>
          <w:szCs w:val="28"/>
        </w:rPr>
      </w:pPr>
      <w:r w:rsidRPr="00277C9E">
        <w:rPr>
          <w:rFonts w:ascii="仿宋" w:eastAsia="仿宋" w:hAnsi="仿宋" w:cs="Arial" w:hint="eastAsia"/>
          <w:sz w:val="28"/>
          <w:szCs w:val="28"/>
        </w:rPr>
        <w:t>（5）采购标的需满足的服务标准、期限、效率等要求；</w:t>
      </w:r>
    </w:p>
    <w:p w:rsidR="00912F97" w:rsidRPr="00277C9E" w:rsidRDefault="00912F97" w:rsidP="00912F97">
      <w:pPr>
        <w:pStyle w:val="a8"/>
        <w:spacing w:before="0" w:beforeAutospacing="0" w:after="0" w:afterAutospacing="0" w:line="520" w:lineRule="exact"/>
        <w:jc w:val="both"/>
        <w:rPr>
          <w:rFonts w:ascii="仿宋" w:eastAsia="仿宋" w:hAnsi="仿宋" w:cs="Arial"/>
          <w:sz w:val="28"/>
          <w:szCs w:val="28"/>
        </w:rPr>
      </w:pPr>
      <w:r w:rsidRPr="00277C9E">
        <w:rPr>
          <w:rFonts w:ascii="仿宋" w:eastAsia="仿宋" w:hAnsi="仿宋" w:cs="Arial" w:hint="eastAsia"/>
          <w:sz w:val="28"/>
          <w:szCs w:val="28"/>
        </w:rPr>
        <w:t>（6）采购标的验收标准；</w:t>
      </w:r>
    </w:p>
    <w:p w:rsidR="00912F97" w:rsidRPr="00277C9E" w:rsidRDefault="00912F97" w:rsidP="00912F97">
      <w:pPr>
        <w:pStyle w:val="a8"/>
        <w:spacing w:before="0" w:beforeAutospacing="0" w:after="0" w:afterAutospacing="0" w:line="520" w:lineRule="exact"/>
        <w:jc w:val="both"/>
        <w:rPr>
          <w:rFonts w:ascii="仿宋" w:eastAsia="仿宋" w:hAnsi="仿宋" w:cs="Arial"/>
          <w:sz w:val="28"/>
          <w:szCs w:val="28"/>
        </w:rPr>
      </w:pPr>
      <w:r w:rsidRPr="00277C9E">
        <w:rPr>
          <w:rFonts w:ascii="仿宋" w:eastAsia="仿宋" w:hAnsi="仿宋" w:cs="Arial" w:hint="eastAsia"/>
          <w:sz w:val="28"/>
          <w:szCs w:val="28"/>
        </w:rPr>
        <w:t>（7）采购标的其他技术、服务等要求。</w:t>
      </w:r>
    </w:p>
    <w:p w:rsidR="00912F97" w:rsidRPr="00A568EA" w:rsidRDefault="00912F97" w:rsidP="00912F97">
      <w:pPr>
        <w:widowControl/>
        <w:spacing w:line="520" w:lineRule="exact"/>
        <w:textAlignment w:val="baseline"/>
        <w:rPr>
          <w:rFonts w:ascii="仿宋" w:eastAsia="仿宋" w:hAnsi="仿宋" w:cs="宋体"/>
          <w:kern w:val="0"/>
          <w:sz w:val="28"/>
          <w:szCs w:val="28"/>
        </w:rPr>
      </w:pPr>
    </w:p>
    <w:p w:rsidR="00912F97" w:rsidRDefault="00912F97" w:rsidP="00912F97">
      <w:pPr>
        <w:widowControl/>
        <w:spacing w:line="520" w:lineRule="exact"/>
        <w:textAlignment w:val="baseline"/>
        <w:rPr>
          <w:rFonts w:ascii="仿宋" w:eastAsia="仿宋" w:hAnsi="仿宋" w:cs="宋体"/>
          <w:kern w:val="0"/>
          <w:sz w:val="28"/>
          <w:szCs w:val="28"/>
        </w:rPr>
      </w:pPr>
    </w:p>
    <w:p w:rsidR="00912F97" w:rsidRDefault="00912F97" w:rsidP="00912F97">
      <w:pPr>
        <w:widowControl/>
        <w:spacing w:line="520" w:lineRule="exact"/>
        <w:jc w:val="center"/>
        <w:textAlignment w:val="baseline"/>
        <w:rPr>
          <w:rFonts w:ascii="仿宋" w:eastAsia="仿宋" w:hAnsi="仿宋" w:cs="宋体"/>
          <w:b/>
          <w:bCs/>
          <w:kern w:val="0"/>
          <w:sz w:val="28"/>
          <w:szCs w:val="28"/>
        </w:rPr>
      </w:pPr>
      <w:r w:rsidRPr="003805B4">
        <w:rPr>
          <w:rFonts w:ascii="仿宋" w:eastAsia="仿宋" w:hAnsi="仿宋" w:cs="宋体" w:hint="eastAsia"/>
          <w:b/>
          <w:bCs/>
          <w:kern w:val="0"/>
          <w:sz w:val="28"/>
          <w:szCs w:val="28"/>
        </w:rPr>
        <w:lastRenderedPageBreak/>
        <w:t>中国人民大学货物采购需求编制</w:t>
      </w:r>
      <w:r>
        <w:rPr>
          <w:rFonts w:ascii="仿宋" w:eastAsia="仿宋" w:hAnsi="仿宋" w:cs="宋体" w:hint="eastAsia"/>
          <w:b/>
          <w:bCs/>
          <w:kern w:val="0"/>
          <w:sz w:val="28"/>
          <w:szCs w:val="28"/>
        </w:rPr>
        <w:t>模板</w:t>
      </w:r>
    </w:p>
    <w:p w:rsidR="00912F97" w:rsidRPr="009278AE" w:rsidRDefault="00912F97" w:rsidP="00912F97">
      <w:pPr>
        <w:widowControl/>
        <w:spacing w:line="520" w:lineRule="exact"/>
        <w:jc w:val="center"/>
        <w:textAlignment w:val="baseline"/>
        <w:rPr>
          <w:rFonts w:ascii="仿宋" w:eastAsia="仿宋" w:hAnsi="仿宋" w:cs="宋体"/>
          <w:b/>
          <w:bCs/>
          <w:kern w:val="0"/>
          <w:sz w:val="28"/>
          <w:szCs w:val="28"/>
        </w:rPr>
      </w:pPr>
    </w:p>
    <w:tbl>
      <w:tblPr>
        <w:tblStyle w:val="a7"/>
        <w:tblW w:w="8926" w:type="dxa"/>
        <w:tblLook w:val="04A0" w:firstRow="1" w:lastRow="0" w:firstColumn="1" w:lastColumn="0" w:noHBand="0" w:noVBand="1"/>
      </w:tblPr>
      <w:tblGrid>
        <w:gridCol w:w="1116"/>
        <w:gridCol w:w="2281"/>
        <w:gridCol w:w="5529"/>
      </w:tblGrid>
      <w:tr w:rsidR="00912F97" w:rsidRPr="009278AE" w:rsidTr="001252FB">
        <w:tc>
          <w:tcPr>
            <w:tcW w:w="8926" w:type="dxa"/>
            <w:gridSpan w:val="3"/>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一、项目概述</w:t>
            </w:r>
          </w:p>
        </w:tc>
      </w:tr>
      <w:tr w:rsidR="00912F97" w:rsidRPr="009278AE" w:rsidTr="001252FB">
        <w:trPr>
          <w:trHeight w:val="643"/>
        </w:trPr>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项目背景</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2</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Times New Roman" w:hint="eastAsia"/>
                <w:sz w:val="28"/>
                <w:szCs w:val="28"/>
              </w:rPr>
              <w:t>*项目需实现的功能或目标</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3</w:t>
            </w:r>
          </w:p>
        </w:tc>
        <w:tc>
          <w:tcPr>
            <w:tcW w:w="2281" w:type="dxa"/>
            <w:vAlign w:val="center"/>
          </w:tcPr>
          <w:p w:rsidR="00912F97" w:rsidRPr="009278AE" w:rsidRDefault="00912F97" w:rsidP="001252FB">
            <w:pPr>
              <w:widowControl/>
              <w:spacing w:line="520" w:lineRule="exact"/>
              <w:textAlignment w:val="baseline"/>
              <w:rPr>
                <w:rFonts w:ascii="仿宋" w:eastAsia="仿宋" w:hAnsi="仿宋" w:cs="Times New Roman"/>
                <w:sz w:val="28"/>
                <w:szCs w:val="28"/>
              </w:rPr>
            </w:pPr>
            <w:r w:rsidRPr="009278AE">
              <w:rPr>
                <w:rFonts w:ascii="仿宋" w:eastAsia="仿宋" w:hAnsi="仿宋" w:cs="Times New Roman" w:hint="eastAsia"/>
                <w:sz w:val="28"/>
                <w:szCs w:val="28"/>
              </w:rPr>
              <w:t>*采购用途</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4</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*项目范围/内容</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5</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*采购预算</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8926" w:type="dxa"/>
            <w:gridSpan w:val="3"/>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二、商务需求</w:t>
            </w:r>
          </w:p>
        </w:tc>
      </w:tr>
      <w:tr w:rsidR="00912F97" w:rsidRPr="009278AE" w:rsidTr="001252FB">
        <w:trPr>
          <w:trHeight w:val="1560"/>
        </w:trPr>
        <w:tc>
          <w:tcPr>
            <w:tcW w:w="1116" w:type="dxa"/>
            <w:vAlign w:val="center"/>
          </w:tcPr>
          <w:p w:rsidR="00912F97" w:rsidRPr="009278AE" w:rsidRDefault="00912F97" w:rsidP="001252FB">
            <w:pPr>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投标人资质</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设定的资质要求与采购项目的具体特点和实际需要相关联，不得以不合理的条件对供应商实行差别待遇或者歧视待遇。</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2</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*是否允许联合体投标</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Arial" w:hint="eastAsia"/>
                <w:sz w:val="28"/>
                <w:szCs w:val="28"/>
              </w:rPr>
              <w:t>是否接受两个以上的自然人、法人或者其他组织组成一个联合体，以一个供应商的身份共同参加政府采购。参加联合体的供应商应当明确联合体各方承担的工作和义务。联合体各方应当共同与采购人签订采购合同，就采购合同约定的事项对采购人承担连带责任。</w:t>
            </w:r>
            <w:r w:rsidRPr="009278AE">
              <w:rPr>
                <w:rFonts w:ascii="仿宋" w:eastAsia="仿宋" w:hAnsi="仿宋" w:cs="宋体" w:hint="eastAsia"/>
                <w:kern w:val="0"/>
                <w:sz w:val="28"/>
                <w:szCs w:val="28"/>
              </w:rPr>
              <w:t>未载明的视为允许</w:t>
            </w:r>
            <w:r w:rsidRPr="009278AE">
              <w:rPr>
                <w:rFonts w:ascii="仿宋" w:eastAsia="仿宋" w:hAnsi="仿宋" w:cs="Times New Roman" w:hint="eastAsia"/>
                <w:sz w:val="28"/>
                <w:szCs w:val="28"/>
              </w:rPr>
              <w:t>。</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3</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*是否允许进口产品投标</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进口产品是否报免税价（进口环节税），未载明的视为不允许。</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4</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*节能要求</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应当载明对产品的节能要求、合格产品的条件和节能产品优先采购的评审标准。采购属于节能清单中产品时，在技术、服务等指标同等条件下，应当优先采购节能清</w:t>
            </w:r>
            <w:r w:rsidRPr="009278AE">
              <w:rPr>
                <w:rFonts w:ascii="仿宋" w:eastAsia="仿宋" w:hAnsi="仿宋" w:cs="宋体" w:hint="eastAsia"/>
                <w:kern w:val="0"/>
                <w:sz w:val="28"/>
                <w:szCs w:val="28"/>
              </w:rPr>
              <w:lastRenderedPageBreak/>
              <w:t>单所列的节能产品。拟采购产品属于节能产品政府采购清单规定必须强制采购的，应当在招标文件中明确载明。</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lastRenderedPageBreak/>
              <w:t>5</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环保要求</w:t>
            </w:r>
          </w:p>
        </w:tc>
        <w:tc>
          <w:tcPr>
            <w:tcW w:w="5529" w:type="dxa"/>
          </w:tcPr>
          <w:p w:rsidR="00912F97" w:rsidRPr="009278AE" w:rsidRDefault="00912F97" w:rsidP="001252FB">
            <w:pPr>
              <w:widowControl/>
              <w:spacing w:line="520" w:lineRule="exact"/>
              <w:rPr>
                <w:rFonts w:ascii="仿宋" w:eastAsia="仿宋" w:hAnsi="仿宋" w:cs="宋体"/>
                <w:kern w:val="0"/>
                <w:sz w:val="28"/>
                <w:szCs w:val="28"/>
              </w:rPr>
            </w:pPr>
            <w:r w:rsidRPr="009278AE">
              <w:rPr>
                <w:rFonts w:ascii="仿宋" w:eastAsia="仿宋" w:hAnsi="仿宋" w:cs="宋体" w:hint="eastAsia"/>
                <w:kern w:val="0"/>
                <w:sz w:val="28"/>
                <w:szCs w:val="28"/>
              </w:rPr>
              <w:t>应当载明对产品（含建材）的环保要求、合格供应商和产品的条件，以及优先采购的评审标准。采购的产品属于清单中品目的，在性能、技术、服务等指标同等条件下，应当优先采购清单中的产品。</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6</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*产品的信息安全要求</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适用于信息安全产品。载明对产品获得信息安全认证的要求。</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7</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产品的风险分类要求</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适用于医疗器械，</w:t>
            </w:r>
            <w:r w:rsidRPr="009278AE">
              <w:rPr>
                <w:rFonts w:ascii="仿宋" w:eastAsia="仿宋" w:hAnsi="仿宋" w:cs="Arial" w:hint="eastAsia"/>
                <w:sz w:val="28"/>
                <w:szCs w:val="28"/>
              </w:rPr>
              <w:t>应当载明对医疗器械风险分类的要求，并要求第二和第三类医疗器械供应商提供国家有关部门颁发的产品注册证、生产许可证。</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8</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产品的生产安全要求</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适用于</w:t>
            </w:r>
            <w:r w:rsidRPr="009278AE">
              <w:rPr>
                <w:rFonts w:ascii="仿宋" w:eastAsia="仿宋" w:hAnsi="仿宋" w:cs="Arial" w:hint="eastAsia"/>
                <w:sz w:val="28"/>
                <w:szCs w:val="28"/>
              </w:rPr>
              <w:t>电器、信息设备、机动车辆等产品。应当载明对产品的生产安全要求，并要求电器、信息设备、机动车辆等产品供应商提供国家有关部门颁布的生产安全标准及通过中国强制性产品认证（3C认证）。</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9</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*载明核心产品</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Times New Roman" w:hint="eastAsia"/>
                <w:sz w:val="28"/>
                <w:szCs w:val="28"/>
              </w:rPr>
              <w:t>适用非单一产品采购。根据采购项目技术构成、产品价格比重等合理要素确定。</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bookmarkStart w:id="1" w:name="_Hlk27352411"/>
            <w:r w:rsidRPr="009278AE">
              <w:rPr>
                <w:rFonts w:ascii="仿宋" w:eastAsia="仿宋" w:hAnsi="仿宋" w:cs="宋体" w:hint="eastAsia"/>
                <w:kern w:val="0"/>
                <w:sz w:val="28"/>
                <w:szCs w:val="28"/>
              </w:rPr>
              <w:t>10</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*集中踏勘项目现场</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明确是否需要集中踏勘，集合时间、地点及要求。</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11</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*是否收取履约保证金</w:t>
            </w:r>
          </w:p>
        </w:tc>
        <w:tc>
          <w:tcPr>
            <w:tcW w:w="5529"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不超过合同金额的10%。</w:t>
            </w:r>
          </w:p>
        </w:tc>
      </w:tr>
      <w:bookmarkEnd w:id="1"/>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lastRenderedPageBreak/>
              <w:t>12</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*项目交付/实施时间</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13</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*项目交付/实施地点</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14</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产品原厂授权、承诺、证明</w:t>
            </w:r>
          </w:p>
        </w:tc>
        <w:tc>
          <w:tcPr>
            <w:tcW w:w="5529"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进口产品可作资格要求。</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15</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是否提交样品</w:t>
            </w:r>
          </w:p>
        </w:tc>
        <w:tc>
          <w:tcPr>
            <w:tcW w:w="5529" w:type="dxa"/>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适用仅凭书面方式不能准确描述采购需求或需对样品进行主观判断以确认是否满足采购需求等特殊情况。</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15.1</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样品制作的标准和要求</w:t>
            </w:r>
          </w:p>
        </w:tc>
        <w:tc>
          <w:tcPr>
            <w:tcW w:w="5529"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15.2</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是否需要随样品提交相关检测报告</w:t>
            </w:r>
          </w:p>
        </w:tc>
        <w:tc>
          <w:tcPr>
            <w:tcW w:w="5529"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需要随样品提交检测报告的，应规定检测机构的要求、检测内容等。</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15.3</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样品的评审方法及标准</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16</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其他商务需求</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8926" w:type="dxa"/>
            <w:gridSpan w:val="3"/>
          </w:tcPr>
          <w:p w:rsidR="00912F97" w:rsidRPr="009278AE" w:rsidRDefault="00912F97" w:rsidP="001252FB">
            <w:pPr>
              <w:widowControl/>
              <w:spacing w:line="520" w:lineRule="exact"/>
              <w:jc w:val="lef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三、技术需求</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*采购产品一览表</w:t>
            </w:r>
          </w:p>
        </w:tc>
        <w:tc>
          <w:tcPr>
            <w:tcW w:w="5529"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名称、数量，非单一产品标注核心产品、是否接受进口产品。</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2</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Times New Roman" w:hint="eastAsia"/>
                <w:sz w:val="28"/>
                <w:szCs w:val="28"/>
              </w:rPr>
              <w:t>*需执行的国家相关标准、行业标准、地方标准或者其他标准、规范</w:t>
            </w:r>
          </w:p>
        </w:tc>
        <w:tc>
          <w:tcPr>
            <w:tcW w:w="5529"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如有请载明。</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lastRenderedPageBreak/>
              <w:t>3</w:t>
            </w:r>
          </w:p>
        </w:tc>
        <w:tc>
          <w:tcPr>
            <w:tcW w:w="2281" w:type="dxa"/>
            <w:vAlign w:val="center"/>
          </w:tcPr>
          <w:p w:rsidR="00912F97" w:rsidRPr="009278AE" w:rsidRDefault="00912F97" w:rsidP="001252FB">
            <w:pPr>
              <w:widowControl/>
              <w:spacing w:line="520" w:lineRule="exact"/>
              <w:textAlignment w:val="baseline"/>
              <w:rPr>
                <w:rFonts w:ascii="仿宋" w:eastAsia="仿宋" w:hAnsi="仿宋" w:cs="Times New Roman"/>
                <w:sz w:val="28"/>
                <w:szCs w:val="28"/>
              </w:rPr>
            </w:pPr>
            <w:r w:rsidRPr="009278AE">
              <w:rPr>
                <w:rFonts w:ascii="仿宋" w:eastAsia="仿宋" w:hAnsi="仿宋" w:cs="Times New Roman" w:hint="eastAsia"/>
                <w:sz w:val="28"/>
                <w:szCs w:val="28"/>
              </w:rPr>
              <w:t>*需满足的质量、安全、物理特性、工作条件等要求</w:t>
            </w:r>
          </w:p>
        </w:tc>
        <w:tc>
          <w:tcPr>
            <w:tcW w:w="5529"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如有请载明。</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4</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*技术指标</w:t>
            </w:r>
          </w:p>
        </w:tc>
        <w:tc>
          <w:tcPr>
            <w:tcW w:w="5529"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无标识则表示一般指标项；</w:t>
            </w:r>
            <w:r w:rsidRPr="009278AE">
              <w:rPr>
                <w:rFonts w:ascii="仿宋" w:eastAsia="仿宋" w:hAnsi="仿宋" w:cs="宋体"/>
                <w:kern w:val="0"/>
                <w:sz w:val="28"/>
                <w:szCs w:val="28"/>
              </w:rPr>
              <w:t>标识#</w:t>
            </w:r>
            <w:r w:rsidRPr="009278AE">
              <w:rPr>
                <w:rFonts w:ascii="仿宋" w:eastAsia="仿宋" w:hAnsi="仿宋" w:cs="宋体" w:hint="eastAsia"/>
                <w:kern w:val="0"/>
                <w:sz w:val="28"/>
                <w:szCs w:val="28"/>
              </w:rPr>
              <w:t>号</w:t>
            </w:r>
            <w:r w:rsidRPr="009278AE">
              <w:rPr>
                <w:rFonts w:ascii="仿宋" w:eastAsia="仿宋" w:hAnsi="仿宋" w:cs="宋体"/>
                <w:kern w:val="0"/>
                <w:sz w:val="28"/>
                <w:szCs w:val="28"/>
              </w:rPr>
              <w:t>则表示重要指标项，</w:t>
            </w:r>
            <w:r w:rsidRPr="009278AE">
              <w:rPr>
                <w:rFonts w:ascii="仿宋" w:eastAsia="仿宋" w:hAnsi="仿宋" w:cs="宋体" w:hint="eastAsia"/>
                <w:kern w:val="0"/>
                <w:sz w:val="28"/>
                <w:szCs w:val="28"/>
              </w:rPr>
              <w:t>优于/不满足该指标项时，相较于无标识指标项应增加加分/扣分力度；</w:t>
            </w:r>
            <w:r w:rsidRPr="009278AE">
              <w:rPr>
                <w:rFonts w:ascii="仿宋" w:eastAsia="仿宋" w:hAnsi="仿宋" w:cs="宋体"/>
                <w:kern w:val="0"/>
                <w:sz w:val="28"/>
                <w:szCs w:val="28"/>
              </w:rPr>
              <w:t>标注★号的技术指标为关键指标</w:t>
            </w:r>
            <w:r w:rsidRPr="009278AE">
              <w:rPr>
                <w:rFonts w:ascii="仿宋" w:eastAsia="仿宋" w:hAnsi="仿宋" w:cs="宋体" w:hint="eastAsia"/>
                <w:kern w:val="0"/>
                <w:sz w:val="28"/>
                <w:szCs w:val="28"/>
              </w:rPr>
              <w:t>项，不满足该指标项时，投标无效。</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5</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*基本配置及备品备件</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6</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*售后服务</w:t>
            </w:r>
          </w:p>
        </w:tc>
        <w:tc>
          <w:tcPr>
            <w:tcW w:w="5529"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包括但不限于服务年限、响应时间、服务内容、服务质量和标准、服务团队、服务过程中产生的费用等等。</w:t>
            </w: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7</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*免费维保期</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8</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*供货要求</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9</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项目实施方案</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10</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*验收标准</w:t>
            </w:r>
          </w:p>
        </w:tc>
        <w:tc>
          <w:tcPr>
            <w:tcW w:w="5529" w:type="dxa"/>
          </w:tcPr>
          <w:p w:rsidR="00912F97" w:rsidRPr="009278AE" w:rsidRDefault="00912F97" w:rsidP="001252FB">
            <w:pPr>
              <w:widowControl/>
              <w:spacing w:line="520" w:lineRule="exact"/>
              <w:rPr>
                <w:rFonts w:ascii="仿宋" w:eastAsia="仿宋" w:hAnsi="仿宋" w:cs="宋体"/>
                <w:kern w:val="0"/>
                <w:sz w:val="28"/>
                <w:szCs w:val="28"/>
              </w:rPr>
            </w:pPr>
          </w:p>
        </w:tc>
      </w:tr>
      <w:tr w:rsidR="00912F97" w:rsidRPr="009278AE" w:rsidTr="001252FB">
        <w:tc>
          <w:tcPr>
            <w:tcW w:w="1116" w:type="dxa"/>
            <w:vAlign w:val="center"/>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11</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*产品所有权/知识产权要求</w:t>
            </w:r>
          </w:p>
        </w:tc>
        <w:tc>
          <w:tcPr>
            <w:tcW w:w="5529" w:type="dxa"/>
            <w:vAlign w:val="center"/>
          </w:tcPr>
          <w:p w:rsidR="00912F97" w:rsidRPr="009278AE" w:rsidRDefault="00912F97" w:rsidP="001252FB">
            <w:pPr>
              <w:widowControl/>
              <w:spacing w:line="520" w:lineRule="exact"/>
              <w:rPr>
                <w:rFonts w:ascii="仿宋" w:eastAsia="仿宋" w:hAnsi="仿宋" w:cs="宋体"/>
                <w:kern w:val="0"/>
                <w:sz w:val="28"/>
                <w:szCs w:val="28"/>
              </w:rPr>
            </w:pPr>
            <w:r w:rsidRPr="009278AE">
              <w:rPr>
                <w:rFonts w:ascii="仿宋" w:eastAsia="仿宋" w:hAnsi="仿宋" w:cs="宋体" w:hint="eastAsia"/>
                <w:kern w:val="0"/>
                <w:sz w:val="28"/>
                <w:szCs w:val="28"/>
              </w:rPr>
              <w:t>适用于软件产品。应当载明产品的所有权和知识产权归属方。</w:t>
            </w:r>
          </w:p>
        </w:tc>
      </w:tr>
      <w:tr w:rsidR="00912F97" w:rsidRPr="009278AE" w:rsidTr="001252FB">
        <w:tc>
          <w:tcPr>
            <w:tcW w:w="1116"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12</w:t>
            </w:r>
          </w:p>
        </w:tc>
        <w:tc>
          <w:tcPr>
            <w:tcW w:w="2281" w:type="dxa"/>
            <w:vAlign w:val="center"/>
          </w:tcPr>
          <w:p w:rsidR="00912F97" w:rsidRPr="009278AE" w:rsidRDefault="00912F97" w:rsidP="001252FB">
            <w:pPr>
              <w:widowControl/>
              <w:spacing w:line="520" w:lineRule="exact"/>
              <w:textAlignment w:val="baseline"/>
              <w:rPr>
                <w:rFonts w:ascii="仿宋" w:eastAsia="仿宋" w:hAnsi="仿宋" w:cs="宋体"/>
                <w:kern w:val="0"/>
                <w:sz w:val="28"/>
                <w:szCs w:val="28"/>
              </w:rPr>
            </w:pPr>
            <w:r w:rsidRPr="009278AE">
              <w:rPr>
                <w:rFonts w:ascii="仿宋" w:eastAsia="仿宋" w:hAnsi="仿宋" w:cs="宋体" w:hint="eastAsia"/>
                <w:kern w:val="0"/>
                <w:sz w:val="28"/>
                <w:szCs w:val="28"/>
              </w:rPr>
              <w:t>其他技术要求</w:t>
            </w:r>
          </w:p>
        </w:tc>
        <w:tc>
          <w:tcPr>
            <w:tcW w:w="5529" w:type="dxa"/>
          </w:tcPr>
          <w:p w:rsidR="00912F97" w:rsidRPr="009278AE" w:rsidRDefault="00912F97" w:rsidP="001252FB">
            <w:pPr>
              <w:widowControl/>
              <w:spacing w:line="520" w:lineRule="exact"/>
              <w:jc w:val="center"/>
              <w:textAlignment w:val="baseline"/>
              <w:rPr>
                <w:rFonts w:ascii="仿宋" w:eastAsia="仿宋" w:hAnsi="仿宋" w:cs="宋体"/>
                <w:kern w:val="0"/>
                <w:sz w:val="28"/>
                <w:szCs w:val="28"/>
              </w:rPr>
            </w:pPr>
          </w:p>
        </w:tc>
      </w:tr>
    </w:tbl>
    <w:p w:rsidR="00912F97" w:rsidRPr="009278AE" w:rsidRDefault="00912F97" w:rsidP="00912F97">
      <w:pPr>
        <w:widowControl/>
        <w:spacing w:line="520" w:lineRule="exact"/>
        <w:jc w:val="left"/>
        <w:rPr>
          <w:rFonts w:ascii="仿宋" w:eastAsia="仿宋" w:hAnsi="仿宋" w:cs="宋体"/>
          <w:kern w:val="0"/>
          <w:sz w:val="28"/>
          <w:szCs w:val="28"/>
        </w:rPr>
      </w:pPr>
    </w:p>
    <w:p w:rsidR="00912F97" w:rsidRPr="006B28CF" w:rsidRDefault="00912F97" w:rsidP="00912F97">
      <w:pPr>
        <w:widowControl/>
        <w:jc w:val="left"/>
        <w:rPr>
          <w:rFonts w:ascii="仿宋" w:eastAsia="仿宋" w:hAnsi="仿宋" w:cs="宋体"/>
          <w:b/>
          <w:bCs/>
          <w:kern w:val="0"/>
          <w:sz w:val="28"/>
          <w:szCs w:val="28"/>
        </w:rPr>
      </w:pPr>
      <w:r w:rsidRPr="009278AE">
        <w:rPr>
          <w:rFonts w:ascii="仿宋" w:eastAsia="仿宋" w:hAnsi="仿宋" w:cs="宋体"/>
          <w:kern w:val="0"/>
          <w:sz w:val="28"/>
          <w:szCs w:val="28"/>
        </w:rPr>
        <w:br w:type="page"/>
      </w:r>
      <w:r w:rsidRPr="006B28CF">
        <w:rPr>
          <w:rFonts w:ascii="仿宋" w:eastAsia="仿宋" w:hAnsi="仿宋" w:cs="宋体" w:hint="eastAsia"/>
          <w:b/>
          <w:bCs/>
          <w:kern w:val="0"/>
          <w:sz w:val="28"/>
          <w:szCs w:val="28"/>
        </w:rPr>
        <w:lastRenderedPageBreak/>
        <w:t>采购需求编制填写说明：</w:t>
      </w:r>
    </w:p>
    <w:p w:rsidR="00912F97"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w:t>
      </w:r>
      <w:r>
        <w:rPr>
          <w:rFonts w:ascii="仿宋" w:eastAsia="仿宋" w:hAnsi="仿宋" w:cs="宋体" w:hint="eastAsia"/>
          <w:kern w:val="0"/>
          <w:sz w:val="28"/>
          <w:szCs w:val="28"/>
        </w:rPr>
        <w:t>标注“*”号的内容，应结合采购项目实际情况具体提出。</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2.</w:t>
      </w:r>
      <w:r w:rsidRPr="00447744">
        <w:rPr>
          <w:rFonts w:ascii="仿宋" w:eastAsia="仿宋" w:hAnsi="仿宋" w:cs="宋体"/>
          <w:kern w:val="0"/>
          <w:sz w:val="28"/>
          <w:szCs w:val="28"/>
        </w:rPr>
        <w:t xml:space="preserve">投标人资质   </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应当载明投标人的资质要求。对投标人的资质要求与采购项目的具体特点和实际需要相关联，不得以不合理的条件对供应商实行差别待遇或者歧视待遇。</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3.</w:t>
      </w:r>
      <w:r w:rsidRPr="00447744">
        <w:rPr>
          <w:rFonts w:ascii="仿宋" w:eastAsia="仿宋" w:hAnsi="仿宋" w:cs="宋体"/>
          <w:kern w:val="0"/>
          <w:sz w:val="28"/>
          <w:szCs w:val="28"/>
        </w:rPr>
        <w:t>是否接受联合体投标</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应当载明是否接受两个以上的自然人、法人或者其他组织组成一个联合体，以一个供应商的身份共同参加政府采购。参加联合体的供应商应当明确联合体各方承担的工作和义务。联合体各方应当共同与采购人签订采购合同，就采购合同约定的事项对采购人承担连带责任。未载明的视为允许。</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4.</w:t>
      </w:r>
      <w:r w:rsidRPr="00447744">
        <w:rPr>
          <w:rFonts w:ascii="仿宋" w:eastAsia="仿宋" w:hAnsi="仿宋" w:cs="宋体"/>
          <w:kern w:val="0"/>
          <w:sz w:val="28"/>
          <w:szCs w:val="28"/>
        </w:rPr>
        <w:t>是否允许进口产品参加政府采购活动</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应当载明是否允许进口产品参加政府采购活动。进口产品是指通过中国海关报关验放进入中国境内且产自境外的产品。政府采购应当优先采购本国产品，确需采购进口产品的，应实行审核管理。未在采购需求中明确规定进口产品参加的，视为拒绝进口产品参加。</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5.</w:t>
      </w:r>
      <w:r w:rsidRPr="00447744">
        <w:rPr>
          <w:rFonts w:ascii="仿宋" w:eastAsia="仿宋" w:hAnsi="仿宋" w:cs="宋体"/>
          <w:kern w:val="0"/>
          <w:sz w:val="28"/>
          <w:szCs w:val="28"/>
        </w:rPr>
        <w:t>核心产品（适用于非单一产品采购）</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非单一产品采购项目，采购人应当根据采购项目技术构成、产品价格比重等合理要素确定核心产品。</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6.</w:t>
      </w:r>
      <w:r w:rsidRPr="00447744">
        <w:rPr>
          <w:rFonts w:ascii="仿宋" w:eastAsia="仿宋" w:hAnsi="仿宋" w:cs="宋体"/>
          <w:kern w:val="0"/>
          <w:sz w:val="28"/>
          <w:szCs w:val="28"/>
        </w:rPr>
        <w:t>产品的信息安全要求（适用于信息安全产品）</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lastRenderedPageBreak/>
        <w:t>应当载明对产品获得信息安全认证的要求，并要求产品供应商提供由中国信息安全认证中心按国家标准认证颁发的有效认证证书。</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7.</w:t>
      </w:r>
      <w:r w:rsidRPr="00447744">
        <w:rPr>
          <w:rFonts w:ascii="仿宋" w:eastAsia="仿宋" w:hAnsi="仿宋" w:cs="宋体"/>
          <w:kern w:val="0"/>
          <w:sz w:val="28"/>
          <w:szCs w:val="28"/>
        </w:rPr>
        <w:t>产品的风险分类要求（适用于医疗器械）</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kern w:val="0"/>
          <w:sz w:val="28"/>
          <w:szCs w:val="28"/>
        </w:rPr>
        <w:t xml:space="preserve">    应当载明对医疗器械风险分类的要求，并要求第二和第三类医疗器械供应商提供国家有关部门颁发的产品注册证、生产许可证。</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8.</w:t>
      </w:r>
      <w:r w:rsidRPr="00447744">
        <w:rPr>
          <w:rFonts w:ascii="仿宋" w:eastAsia="仿宋" w:hAnsi="仿宋" w:cs="宋体"/>
          <w:kern w:val="0"/>
          <w:sz w:val="28"/>
          <w:szCs w:val="28"/>
        </w:rPr>
        <w:t>产品的生产安全要求（适用于电器、信息设备、机动车辆等产品）</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kern w:val="0"/>
          <w:sz w:val="28"/>
          <w:szCs w:val="28"/>
        </w:rPr>
        <w:t xml:space="preserve">    应当载明对产品的生产安全要求，并要求电器、信息设备、机动车辆等产品供应商提供国家有关部门颁布的生产安全标准及通过中国强制性产品认证（3C认证）。</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9.</w:t>
      </w:r>
      <w:r w:rsidRPr="00447744">
        <w:rPr>
          <w:rFonts w:ascii="仿宋" w:eastAsia="仿宋" w:hAnsi="仿宋" w:cs="宋体"/>
          <w:kern w:val="0"/>
          <w:sz w:val="28"/>
          <w:szCs w:val="28"/>
        </w:rPr>
        <w:t>产品的节能要求</w:t>
      </w:r>
    </w:p>
    <w:p w:rsidR="00912F97" w:rsidRPr="00447744" w:rsidRDefault="00912F97" w:rsidP="00912F97">
      <w:pPr>
        <w:widowControl/>
        <w:ind w:firstLineChars="200" w:firstLine="560"/>
        <w:jc w:val="left"/>
        <w:rPr>
          <w:rFonts w:ascii="仿宋" w:eastAsia="仿宋" w:hAnsi="仿宋" w:cs="宋体"/>
          <w:kern w:val="0"/>
          <w:sz w:val="28"/>
          <w:szCs w:val="28"/>
        </w:rPr>
      </w:pPr>
      <w:r w:rsidRPr="00447744">
        <w:rPr>
          <w:rFonts w:ascii="仿宋" w:eastAsia="仿宋" w:hAnsi="仿宋" w:cs="宋体" w:hint="eastAsia"/>
          <w:kern w:val="0"/>
          <w:sz w:val="28"/>
          <w:szCs w:val="28"/>
        </w:rPr>
        <w:t>应当载明对产品的节能要求、合格产品条件和节能产品优先采购的评审标准。采购属于节能清单中产品时，在技术、服务等指标同等条件下，应当优先采购节能清单所列的节能产品。拟采购产品属于节能产品政府采购清单规定必须强制采购的，应当在招标文件中明确载明。</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10.</w:t>
      </w:r>
      <w:r w:rsidRPr="00447744">
        <w:rPr>
          <w:rFonts w:ascii="仿宋" w:eastAsia="仿宋" w:hAnsi="仿宋" w:cs="宋体"/>
          <w:kern w:val="0"/>
          <w:sz w:val="28"/>
          <w:szCs w:val="28"/>
        </w:rPr>
        <w:t>产品的环保要求</w:t>
      </w:r>
    </w:p>
    <w:p w:rsidR="00912F97" w:rsidRPr="00447744" w:rsidRDefault="00912F97" w:rsidP="00912F97">
      <w:pPr>
        <w:widowControl/>
        <w:ind w:firstLineChars="200" w:firstLine="560"/>
        <w:jc w:val="left"/>
        <w:rPr>
          <w:rFonts w:ascii="仿宋" w:eastAsia="仿宋" w:hAnsi="仿宋" w:cs="宋体"/>
          <w:kern w:val="0"/>
          <w:sz w:val="28"/>
          <w:szCs w:val="28"/>
        </w:rPr>
      </w:pPr>
      <w:r w:rsidRPr="00447744">
        <w:rPr>
          <w:rFonts w:ascii="仿宋" w:eastAsia="仿宋" w:hAnsi="仿宋" w:cs="宋体" w:hint="eastAsia"/>
          <w:kern w:val="0"/>
          <w:sz w:val="28"/>
          <w:szCs w:val="28"/>
        </w:rPr>
        <w:t>应当载明对产品（含建材）的环保要求、合格供应商和产品的条件，以及优先采购的评审标准。采购的产品属于清单中品目的，在性能、技术、服务等指标同等条件下，应当优先采购清单中的产品。</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10.</w:t>
      </w:r>
      <w:r w:rsidRPr="00447744">
        <w:rPr>
          <w:rFonts w:ascii="仿宋" w:eastAsia="仿宋" w:hAnsi="仿宋" w:cs="宋体"/>
          <w:kern w:val="0"/>
          <w:sz w:val="28"/>
          <w:szCs w:val="28"/>
        </w:rPr>
        <w:t>集中踏勘项目现场</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lastRenderedPageBreak/>
        <w:t>应当载明是否需要集中踏勘，集合时间、地点及要求。</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11.</w:t>
      </w:r>
      <w:r w:rsidRPr="00447744">
        <w:rPr>
          <w:rFonts w:ascii="仿宋" w:eastAsia="仿宋" w:hAnsi="仿宋" w:cs="宋体"/>
          <w:kern w:val="0"/>
          <w:sz w:val="28"/>
          <w:szCs w:val="28"/>
        </w:rPr>
        <w:t xml:space="preserve"> 是否收取履约保证金</w:t>
      </w:r>
      <w:r w:rsidRPr="00447744">
        <w:rPr>
          <w:rFonts w:ascii="仿宋" w:eastAsia="仿宋" w:hAnsi="仿宋" w:cs="宋体"/>
          <w:kern w:val="0"/>
          <w:sz w:val="28"/>
          <w:szCs w:val="28"/>
        </w:rPr>
        <w:tab/>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应当载明是否收取履约保证金。在合同签订后向采购人提交履约保证金，金额不超过合同金额的</w:t>
      </w:r>
      <w:r w:rsidRPr="00447744">
        <w:rPr>
          <w:rFonts w:ascii="仿宋" w:eastAsia="仿宋" w:hAnsi="仿宋" w:cs="宋体"/>
          <w:kern w:val="0"/>
          <w:sz w:val="28"/>
          <w:szCs w:val="28"/>
        </w:rPr>
        <w:t>10%。</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12.</w:t>
      </w:r>
      <w:r w:rsidRPr="00447744">
        <w:rPr>
          <w:rFonts w:ascii="仿宋" w:eastAsia="仿宋" w:hAnsi="仿宋" w:cs="宋体"/>
          <w:kern w:val="0"/>
          <w:sz w:val="28"/>
          <w:szCs w:val="28"/>
        </w:rPr>
        <w:t>产品原厂授权、承诺、证明</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不得通过将除进口货物以外的生产厂家授权、承诺、证明、备书等作为资格要求。</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13.</w:t>
      </w:r>
      <w:r w:rsidRPr="00447744">
        <w:rPr>
          <w:rFonts w:ascii="仿宋" w:eastAsia="仿宋" w:hAnsi="仿宋" w:cs="宋体"/>
          <w:kern w:val="0"/>
          <w:sz w:val="28"/>
          <w:szCs w:val="28"/>
        </w:rPr>
        <w:t>产品是否提交样品及相关要求</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应当载明是否需要提交样品。仅凭书面方式不能准确描述采购需求或者需要对样品进行主观判断以确认是否满足采购需求等特殊情况下方可要求提交样品。要求供应商提供样品的，应当明确规定样品制作的标准和要求、是否需要随样品提交相关检测报告、样品的评审方法以及评审标准。需要随样品提交检测报告的，还应当规定检测机构的要求、检测内容等。样品使命结束后，需要载明样品的归属和处理方式。</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14.</w:t>
      </w:r>
      <w:r w:rsidRPr="00447744">
        <w:rPr>
          <w:rFonts w:ascii="仿宋" w:eastAsia="仿宋" w:hAnsi="仿宋" w:cs="宋体"/>
          <w:kern w:val="0"/>
          <w:sz w:val="28"/>
          <w:szCs w:val="28"/>
        </w:rPr>
        <w:t>产品所有权/知识产权要求（适用于软件产品）</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应当载明产品的所有权和知识产权归属方。</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15.</w:t>
      </w:r>
      <w:r w:rsidRPr="00447744">
        <w:rPr>
          <w:rFonts w:ascii="仿宋" w:eastAsia="仿宋" w:hAnsi="仿宋" w:cs="宋体"/>
          <w:kern w:val="0"/>
          <w:sz w:val="28"/>
          <w:szCs w:val="28"/>
        </w:rPr>
        <w:t>产品的基本配置及备品备件要求</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应当载明产品的基本配置及备品备件要求。</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16.</w:t>
      </w:r>
      <w:r w:rsidRPr="00447744">
        <w:rPr>
          <w:rFonts w:ascii="仿宋" w:eastAsia="仿宋" w:hAnsi="仿宋" w:cs="宋体"/>
          <w:kern w:val="0"/>
          <w:sz w:val="28"/>
          <w:szCs w:val="28"/>
        </w:rPr>
        <w:t xml:space="preserve"> 产品实施方案</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应当载明产品的实施方案。</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17.</w:t>
      </w:r>
      <w:r w:rsidRPr="00447744">
        <w:rPr>
          <w:rFonts w:ascii="仿宋" w:eastAsia="仿宋" w:hAnsi="仿宋" w:cs="宋体"/>
          <w:kern w:val="0"/>
          <w:sz w:val="28"/>
          <w:szCs w:val="28"/>
        </w:rPr>
        <w:t xml:space="preserve"> 供货要求</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lastRenderedPageBreak/>
        <w:t>应当载明供货要求，明确货物须为设备原厂制造并检验合格，全新、未被使用过。设备到货时，须确保产品包装完好、所有标识清晰、封条完整。</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18.</w:t>
      </w:r>
      <w:r w:rsidRPr="00447744">
        <w:rPr>
          <w:rFonts w:ascii="仿宋" w:eastAsia="仿宋" w:hAnsi="仿宋" w:cs="宋体"/>
          <w:kern w:val="0"/>
          <w:sz w:val="28"/>
          <w:szCs w:val="28"/>
        </w:rPr>
        <w:t xml:space="preserve"> 验收标准</w:t>
      </w:r>
    </w:p>
    <w:p w:rsidR="00912F97" w:rsidRPr="00447744" w:rsidRDefault="00912F97" w:rsidP="00912F97">
      <w:pPr>
        <w:widowControl/>
        <w:jc w:val="left"/>
        <w:rPr>
          <w:rFonts w:ascii="仿宋" w:eastAsia="仿宋" w:hAnsi="仿宋" w:cs="宋体"/>
          <w:kern w:val="0"/>
          <w:sz w:val="28"/>
          <w:szCs w:val="28"/>
        </w:rPr>
      </w:pPr>
      <w:r w:rsidRPr="00447744">
        <w:rPr>
          <w:rFonts w:ascii="仿宋" w:eastAsia="仿宋" w:hAnsi="仿宋" w:cs="宋体" w:hint="eastAsia"/>
          <w:kern w:val="0"/>
          <w:sz w:val="28"/>
          <w:szCs w:val="28"/>
        </w:rPr>
        <w:t>应当载明货物的验收标准。验收一般分两个阶段，第一阶段是到货验收，主要验收内容依据供货要求和货物清单；第二阶段是技术指标验收，主要依据投标文件中的技术和性能要求，需要专家团队来验收。</w:t>
      </w:r>
    </w:p>
    <w:p w:rsidR="00912F97" w:rsidRPr="00447744" w:rsidRDefault="00912F97" w:rsidP="00912F97">
      <w:pPr>
        <w:widowControl/>
        <w:jc w:val="left"/>
        <w:rPr>
          <w:rFonts w:ascii="仿宋" w:eastAsia="仿宋" w:hAnsi="仿宋" w:cs="宋体"/>
          <w:kern w:val="0"/>
          <w:sz w:val="28"/>
          <w:szCs w:val="28"/>
        </w:rPr>
      </w:pPr>
      <w:r>
        <w:rPr>
          <w:rFonts w:ascii="仿宋" w:eastAsia="仿宋" w:hAnsi="仿宋" w:cs="宋体"/>
          <w:kern w:val="0"/>
          <w:sz w:val="28"/>
          <w:szCs w:val="28"/>
        </w:rPr>
        <w:t>19.</w:t>
      </w:r>
      <w:r w:rsidRPr="00447744">
        <w:rPr>
          <w:rFonts w:ascii="仿宋" w:eastAsia="仿宋" w:hAnsi="仿宋" w:cs="宋体"/>
          <w:kern w:val="0"/>
          <w:sz w:val="28"/>
          <w:szCs w:val="28"/>
        </w:rPr>
        <w:t>售后服务</w:t>
      </w:r>
    </w:p>
    <w:p w:rsidR="00D276D1" w:rsidRPr="00912F97" w:rsidRDefault="00912F97" w:rsidP="00912F97">
      <w:pPr>
        <w:widowControl/>
        <w:jc w:val="left"/>
      </w:pPr>
      <w:r w:rsidRPr="00447744">
        <w:rPr>
          <w:rFonts w:ascii="仿宋" w:eastAsia="仿宋" w:hAnsi="仿宋" w:cs="宋体" w:hint="eastAsia"/>
          <w:kern w:val="0"/>
          <w:sz w:val="28"/>
          <w:szCs w:val="28"/>
        </w:rPr>
        <w:t>应当载明售后服务方案，包括但不限于服务年限、响应时间、服务内容、服务质量和标准、服务团队、服务过程中产生的费用等</w:t>
      </w:r>
      <w:r>
        <w:rPr>
          <w:rFonts w:ascii="仿宋" w:eastAsia="仿宋" w:hAnsi="仿宋" w:cs="宋体" w:hint="eastAsia"/>
          <w:kern w:val="0"/>
          <w:sz w:val="28"/>
          <w:szCs w:val="28"/>
        </w:rPr>
        <w:t>。</w:t>
      </w:r>
      <w:bookmarkStart w:id="2" w:name="_GoBack"/>
      <w:bookmarkEnd w:id="2"/>
    </w:p>
    <w:sectPr w:rsidR="00D276D1" w:rsidRPr="00912F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1B9" w:rsidRDefault="004621B9" w:rsidP="00912F97">
      <w:r>
        <w:separator/>
      </w:r>
    </w:p>
  </w:endnote>
  <w:endnote w:type="continuationSeparator" w:id="0">
    <w:p w:rsidR="004621B9" w:rsidRDefault="004621B9" w:rsidP="0091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1B9" w:rsidRDefault="004621B9" w:rsidP="00912F97">
      <w:r>
        <w:separator/>
      </w:r>
    </w:p>
  </w:footnote>
  <w:footnote w:type="continuationSeparator" w:id="0">
    <w:p w:rsidR="004621B9" w:rsidRDefault="004621B9" w:rsidP="00912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00"/>
    <w:rsid w:val="004621B9"/>
    <w:rsid w:val="007A4D00"/>
    <w:rsid w:val="00912F97"/>
    <w:rsid w:val="00D27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D55114-6E3D-4B75-A913-31696E27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F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12F97"/>
    <w:rPr>
      <w:sz w:val="18"/>
      <w:szCs w:val="18"/>
    </w:rPr>
  </w:style>
  <w:style w:type="paragraph" w:styleId="a5">
    <w:name w:val="footer"/>
    <w:basedOn w:val="a"/>
    <w:link w:val="a6"/>
    <w:uiPriority w:val="99"/>
    <w:unhideWhenUsed/>
    <w:rsid w:val="00912F97"/>
    <w:pPr>
      <w:tabs>
        <w:tab w:val="center" w:pos="4153"/>
        <w:tab w:val="right" w:pos="8306"/>
      </w:tabs>
      <w:snapToGrid w:val="0"/>
      <w:jc w:val="left"/>
    </w:pPr>
    <w:rPr>
      <w:sz w:val="18"/>
      <w:szCs w:val="18"/>
    </w:rPr>
  </w:style>
  <w:style w:type="character" w:customStyle="1" w:styleId="a6">
    <w:name w:val="页脚 字符"/>
    <w:basedOn w:val="a0"/>
    <w:link w:val="a5"/>
    <w:uiPriority w:val="99"/>
    <w:rsid w:val="00912F97"/>
    <w:rPr>
      <w:sz w:val="18"/>
      <w:szCs w:val="18"/>
    </w:rPr>
  </w:style>
  <w:style w:type="table" w:styleId="a7">
    <w:name w:val="Table Grid"/>
    <w:basedOn w:val="a1"/>
    <w:uiPriority w:val="39"/>
    <w:rsid w:val="00912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912F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xiao</dc:creator>
  <cp:keywords/>
  <dc:description/>
  <cp:lastModifiedBy>yuan xiao</cp:lastModifiedBy>
  <cp:revision>2</cp:revision>
  <dcterms:created xsi:type="dcterms:W3CDTF">2020-02-17T01:27:00Z</dcterms:created>
  <dcterms:modified xsi:type="dcterms:W3CDTF">2020-02-17T01:27:00Z</dcterms:modified>
</cp:coreProperties>
</file>